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2573" w14:textId="77777777" w:rsidR="007A7E45" w:rsidRPr="00FE4B89" w:rsidRDefault="007A7E45" w:rsidP="00FE4B89"/>
    <w:p w14:paraId="59C99719" w14:textId="77777777" w:rsidR="00D26E85" w:rsidRDefault="000317AC">
      <w:pPr>
        <w:pStyle w:val="Naslov1"/>
      </w:pPr>
      <w:r>
        <w:t>037 SREDIŠNJI DRŽAVNI URED ZA DEMOGRAFIJU I MLADE</w:t>
      </w:r>
    </w:p>
    <w:p w14:paraId="25B6909F" w14:textId="77777777" w:rsidR="00D26E85" w:rsidRDefault="000317AC">
      <w:r>
        <w:t xml:space="preserve">Središnji državni ured za demografiju i mlade obavlja upravne i druge poslove koji se odnose na praćenja i analizu demografskih trendova i kretanja u Republici Hrvatskoj, posebice promjene u broju stanovnika, prirodnom kretanju stanovništva migracijama i strukturi stanovništva; predlaže mjere usmjerene na porast nataliteta, uravnoteženje dobne strukture, održanje prostorne ravnoteže stanovništva; motiviranja mladih za ostanak u Hrvatskoj, mjere podrške roditeljstvu te mjere usmjerene na usklađivanje obiteljskog i profesionalnog života; nadzor i praćenje primjene propisa o doplatku za djecu, rodiljnim i roditeljskim dopustima i naknadama, pomoći za opremu novorođenog djeteta;  obavlja poslove usmjerene na podizanje svijesti i edukaciju građana o važnosti demografskih pitanja i revitalizacije stanovništva; pruža potporu lokalnoj i regionalnoj (područnoj) samoupravi te organizacijama civilnog društva u razradbi vlastitih programa usmjerenih na demografski razvitak. Središnji državni ured obavlja upravne i stručne poslove koji se odnose na poboljšanje i unapređenje kvalitete života mladih i izgradnji cjelovite, sveobuhvatne i međuresorne politike za mlade koja obuhvaća: predlaganje i provođenje strateških dokumenata, zakona, drugih akata, programa i projekata u području politike za mlade te njihovo praćenje i vrednovanje, a posebno u području partnerskog uključivanja mladih u procese sudjelovanja u donošenju odluka, neformalnog obrazovanja, slobodnog vremena i kulture mladih, volontiranja i sudjelovanja u razvoju civilnoga društva, promicanja političke participacije i zaštite ljudskih prava, informiranja, mobilnosti te osiguranja kvalitetne i redovite potpore organiziranom sektoru mladih i njegovu djelovanju. Središnji državni ured razvija mjere i programe koji rade na sprečavanju socijalnog isključenja mladih ljudi te im daju osnovu za cjelovit, kreativan i dostojanstven život u razdoblju njihove mladosti. Središnji državni ured sudjeluje u radu institucija Europske unije i surađuje s drugim međunarodnim institucijama sukladno svojoj nadležnosti i djelokrugu. Središnji državni ured obavlja i druge poslove koji su mu stavljeni u nadležnost posebnim zakonom.  </w:t>
      </w:r>
    </w:p>
    <w:p w14:paraId="67D6E4DF" w14:textId="77777777" w:rsidR="00D26E85" w:rsidRDefault="000317AC">
      <w:r>
        <w:t>Središnji državni ured je proračunski korisnik koji je ustrojen temeljem Zakona o ustrojstvu i djelokrugu tijela državne uprave (Narodne novine, broj 85/2020 od 22. srpnja 2020. godine), a člankom 21. navedenog Zakona propisan je njegov djelokrug rada. Temeljem predmetnog Zakona Središnji držani ured je preuzeo poslove, prava i obveze, kao i državne službenike i namještenike zatečene na obavljanju preuzetih poslova u dijelu koji se odnosi na obavljanje poslova demografije i mladih Ministarstva za demografiju, obitelj, mlade i socijalnu politiku koje je prestalo s radom 22. srpnja 2020. godine.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6BA0986A" w14:textId="77777777">
        <w:trPr>
          <w:jc w:val="center"/>
        </w:trPr>
        <w:tc>
          <w:tcPr>
            <w:tcW w:w="1632" w:type="dxa"/>
            <w:shd w:val="clear" w:color="auto" w:fill="B5C0D8"/>
          </w:tcPr>
          <w:p w14:paraId="3A17394C" w14:textId="77777777" w:rsidR="00D26E85" w:rsidRDefault="00D26E85">
            <w:pPr>
              <w:pStyle w:val="CellHeader"/>
              <w:jc w:val="center"/>
            </w:pPr>
          </w:p>
        </w:tc>
        <w:tc>
          <w:tcPr>
            <w:tcW w:w="2041" w:type="dxa"/>
            <w:shd w:val="clear" w:color="auto" w:fill="B5C0D8"/>
          </w:tcPr>
          <w:p w14:paraId="27FDDCDF" w14:textId="77777777" w:rsidR="00D26E85" w:rsidRDefault="000317AC">
            <w:pPr>
              <w:pStyle w:val="CellHeader"/>
              <w:jc w:val="center"/>
            </w:pPr>
            <w:r>
              <w:rPr>
                <w:rFonts w:cs="Times New Roman"/>
              </w:rPr>
              <w:t>Izvršenje 2022. (eur)</w:t>
            </w:r>
          </w:p>
        </w:tc>
        <w:tc>
          <w:tcPr>
            <w:tcW w:w="2041" w:type="dxa"/>
            <w:shd w:val="clear" w:color="auto" w:fill="B5C0D8"/>
          </w:tcPr>
          <w:p w14:paraId="510F1CB2" w14:textId="77777777" w:rsidR="00D26E85" w:rsidRDefault="000317AC">
            <w:pPr>
              <w:pStyle w:val="CellHeader"/>
              <w:jc w:val="center"/>
            </w:pPr>
            <w:r>
              <w:rPr>
                <w:rFonts w:cs="Times New Roman"/>
              </w:rPr>
              <w:t>Plan 2023. (eur)</w:t>
            </w:r>
          </w:p>
        </w:tc>
        <w:tc>
          <w:tcPr>
            <w:tcW w:w="2041" w:type="dxa"/>
            <w:shd w:val="clear" w:color="auto" w:fill="B5C0D8"/>
          </w:tcPr>
          <w:p w14:paraId="4BCCAFA8" w14:textId="77777777" w:rsidR="00D26E85" w:rsidRDefault="000317AC">
            <w:pPr>
              <w:pStyle w:val="CellHeader"/>
              <w:jc w:val="center"/>
            </w:pPr>
            <w:r>
              <w:rPr>
                <w:rFonts w:cs="Times New Roman"/>
              </w:rPr>
              <w:t>Izvršenje 2023. (eur)</w:t>
            </w:r>
          </w:p>
        </w:tc>
        <w:tc>
          <w:tcPr>
            <w:tcW w:w="1224" w:type="dxa"/>
            <w:shd w:val="clear" w:color="auto" w:fill="B5C0D8"/>
          </w:tcPr>
          <w:p w14:paraId="067B9574" w14:textId="77777777" w:rsidR="00D26E85" w:rsidRDefault="000317AC">
            <w:pPr>
              <w:pStyle w:val="CellHeader"/>
              <w:jc w:val="center"/>
            </w:pPr>
            <w:r>
              <w:rPr>
                <w:rFonts w:cs="Times New Roman"/>
              </w:rPr>
              <w:t>Indeks izvršenje 2023./plan 2023.</w:t>
            </w:r>
          </w:p>
        </w:tc>
        <w:tc>
          <w:tcPr>
            <w:tcW w:w="1224" w:type="dxa"/>
            <w:shd w:val="clear" w:color="auto" w:fill="B5C0D8"/>
          </w:tcPr>
          <w:p w14:paraId="4E213950" w14:textId="77777777" w:rsidR="00D26E85" w:rsidRDefault="000317AC">
            <w:pPr>
              <w:pStyle w:val="CellHeader"/>
              <w:jc w:val="center"/>
            </w:pPr>
            <w:r>
              <w:rPr>
                <w:rFonts w:cs="Times New Roman"/>
              </w:rPr>
              <w:t>Index izvršenje 2023./2022.</w:t>
            </w:r>
          </w:p>
        </w:tc>
      </w:tr>
      <w:tr w:rsidR="00D26E85" w14:paraId="6B6DC129" w14:textId="77777777">
        <w:trPr>
          <w:jc w:val="center"/>
        </w:trPr>
        <w:tc>
          <w:tcPr>
            <w:tcW w:w="1632" w:type="dxa"/>
            <w:vAlign w:val="top"/>
          </w:tcPr>
          <w:p w14:paraId="0B03F8FF" w14:textId="77777777" w:rsidR="00D26E85" w:rsidRDefault="000317AC">
            <w:pPr>
              <w:pStyle w:val="CellColumn"/>
              <w:jc w:val="left"/>
            </w:pPr>
            <w:r>
              <w:rPr>
                <w:rFonts w:cs="Times New Roman"/>
              </w:rPr>
              <w:t>03705-Središnji državni ured za demografiju i mlade</w:t>
            </w:r>
          </w:p>
        </w:tc>
        <w:tc>
          <w:tcPr>
            <w:tcW w:w="2041" w:type="dxa"/>
            <w:vAlign w:val="top"/>
          </w:tcPr>
          <w:p w14:paraId="32740410" w14:textId="77777777" w:rsidR="00D26E85" w:rsidRDefault="000317AC">
            <w:pPr>
              <w:pStyle w:val="CellColumn"/>
              <w:jc w:val="right"/>
            </w:pPr>
            <w:r>
              <w:rPr>
                <w:rFonts w:cs="Times New Roman"/>
              </w:rPr>
              <w:t>289.151.353</w:t>
            </w:r>
          </w:p>
        </w:tc>
        <w:tc>
          <w:tcPr>
            <w:tcW w:w="2041" w:type="dxa"/>
            <w:vAlign w:val="top"/>
          </w:tcPr>
          <w:p w14:paraId="27CCA0D9" w14:textId="77777777" w:rsidR="00D26E85" w:rsidRDefault="000317AC">
            <w:pPr>
              <w:pStyle w:val="CellColumn"/>
              <w:jc w:val="right"/>
            </w:pPr>
            <w:r>
              <w:rPr>
                <w:rFonts w:cs="Times New Roman"/>
              </w:rPr>
              <w:t>356.029.577</w:t>
            </w:r>
          </w:p>
        </w:tc>
        <w:tc>
          <w:tcPr>
            <w:tcW w:w="2041" w:type="dxa"/>
            <w:vAlign w:val="top"/>
          </w:tcPr>
          <w:p w14:paraId="70435FCC" w14:textId="77777777" w:rsidR="00D26E85" w:rsidRDefault="000317AC">
            <w:pPr>
              <w:pStyle w:val="CellColumn"/>
              <w:jc w:val="right"/>
            </w:pPr>
            <w:r>
              <w:rPr>
                <w:rFonts w:cs="Times New Roman"/>
              </w:rPr>
              <w:t>350.412.417</w:t>
            </w:r>
          </w:p>
        </w:tc>
        <w:tc>
          <w:tcPr>
            <w:tcW w:w="1224" w:type="dxa"/>
            <w:vAlign w:val="top"/>
          </w:tcPr>
          <w:p w14:paraId="63BF1370" w14:textId="77777777" w:rsidR="00D26E85" w:rsidRDefault="000317AC">
            <w:pPr>
              <w:pStyle w:val="CellColumn"/>
              <w:jc w:val="right"/>
            </w:pPr>
            <w:r>
              <w:rPr>
                <w:rFonts w:cs="Times New Roman"/>
              </w:rPr>
              <w:t>98,4</w:t>
            </w:r>
          </w:p>
        </w:tc>
        <w:tc>
          <w:tcPr>
            <w:tcW w:w="1224" w:type="dxa"/>
            <w:vAlign w:val="top"/>
          </w:tcPr>
          <w:p w14:paraId="3459931E" w14:textId="77777777" w:rsidR="00D26E85" w:rsidRDefault="000317AC">
            <w:pPr>
              <w:pStyle w:val="CellColumn"/>
              <w:jc w:val="right"/>
            </w:pPr>
            <w:r>
              <w:rPr>
                <w:rFonts w:cs="Times New Roman"/>
              </w:rPr>
              <w:t>121,2</w:t>
            </w:r>
          </w:p>
        </w:tc>
      </w:tr>
      <w:tr w:rsidR="00D26E85" w14:paraId="0CD00A99" w14:textId="77777777">
        <w:trPr>
          <w:jc w:val="center"/>
        </w:trPr>
        <w:tc>
          <w:tcPr>
            <w:tcW w:w="1632" w:type="dxa"/>
            <w:shd w:val="clear" w:color="auto" w:fill="B5C0D8"/>
          </w:tcPr>
          <w:p w14:paraId="6C9824DF" w14:textId="77777777" w:rsidR="00D26E85" w:rsidRDefault="000317AC">
            <w:pPr>
              <w:pStyle w:val="CellColumn"/>
              <w:jc w:val="left"/>
            </w:pPr>
            <w:r>
              <w:rPr>
                <w:rFonts w:cs="Times New Roman"/>
              </w:rPr>
              <w:t>Ukupno 037-SREDIŠNJI DRŽAVNI URED ZA DEMOGRAFIJU I MLADE</w:t>
            </w:r>
          </w:p>
        </w:tc>
        <w:tc>
          <w:tcPr>
            <w:tcW w:w="2041" w:type="dxa"/>
            <w:shd w:val="clear" w:color="auto" w:fill="B5C0D8"/>
          </w:tcPr>
          <w:p w14:paraId="23CB7D45" w14:textId="77777777" w:rsidR="00D26E85" w:rsidRDefault="000317AC">
            <w:pPr>
              <w:pStyle w:val="CellColumn"/>
              <w:jc w:val="right"/>
            </w:pPr>
            <w:r>
              <w:rPr>
                <w:rFonts w:cs="Times New Roman"/>
              </w:rPr>
              <w:t>289.151.353</w:t>
            </w:r>
          </w:p>
        </w:tc>
        <w:tc>
          <w:tcPr>
            <w:tcW w:w="2041" w:type="dxa"/>
            <w:shd w:val="clear" w:color="auto" w:fill="B5C0D8"/>
          </w:tcPr>
          <w:p w14:paraId="50917617" w14:textId="77777777" w:rsidR="00D26E85" w:rsidRDefault="000317AC">
            <w:pPr>
              <w:pStyle w:val="CellColumn"/>
              <w:jc w:val="right"/>
            </w:pPr>
            <w:r>
              <w:rPr>
                <w:rFonts w:cs="Times New Roman"/>
              </w:rPr>
              <w:t>356.029.577</w:t>
            </w:r>
          </w:p>
        </w:tc>
        <w:tc>
          <w:tcPr>
            <w:tcW w:w="2041" w:type="dxa"/>
            <w:shd w:val="clear" w:color="auto" w:fill="B5C0D8"/>
          </w:tcPr>
          <w:p w14:paraId="776C28C5" w14:textId="77777777" w:rsidR="00D26E85" w:rsidRDefault="000317AC">
            <w:pPr>
              <w:pStyle w:val="CellColumn"/>
              <w:jc w:val="right"/>
            </w:pPr>
            <w:r>
              <w:rPr>
                <w:rFonts w:cs="Times New Roman"/>
              </w:rPr>
              <w:t>350.412.417</w:t>
            </w:r>
          </w:p>
        </w:tc>
        <w:tc>
          <w:tcPr>
            <w:tcW w:w="1224" w:type="dxa"/>
            <w:shd w:val="clear" w:color="auto" w:fill="B5C0D8"/>
          </w:tcPr>
          <w:p w14:paraId="0B64F44C" w14:textId="77777777" w:rsidR="00D26E85" w:rsidRDefault="000317AC">
            <w:pPr>
              <w:pStyle w:val="CellColumn"/>
              <w:jc w:val="right"/>
            </w:pPr>
            <w:r>
              <w:rPr>
                <w:rFonts w:cs="Times New Roman"/>
              </w:rPr>
              <w:t>98,4</w:t>
            </w:r>
          </w:p>
        </w:tc>
        <w:tc>
          <w:tcPr>
            <w:tcW w:w="1224" w:type="dxa"/>
            <w:shd w:val="clear" w:color="auto" w:fill="B5C0D8"/>
          </w:tcPr>
          <w:p w14:paraId="3AFCBC49" w14:textId="77777777" w:rsidR="00D26E85" w:rsidRDefault="000317AC">
            <w:pPr>
              <w:pStyle w:val="CellColumn"/>
              <w:jc w:val="right"/>
            </w:pPr>
            <w:r>
              <w:rPr>
                <w:rFonts w:cs="Times New Roman"/>
              </w:rPr>
              <w:t>121,2</w:t>
            </w:r>
          </w:p>
        </w:tc>
      </w:tr>
    </w:tbl>
    <w:p w14:paraId="24334D66" w14:textId="77777777" w:rsidR="00D26E85" w:rsidRDefault="00D26E85">
      <w:pPr>
        <w:jc w:val="left"/>
      </w:pPr>
    </w:p>
    <w:p w14:paraId="5F2D1646" w14:textId="77777777" w:rsidR="00D26E85" w:rsidRDefault="000317AC">
      <w:pPr>
        <w:pStyle w:val="Naslov2"/>
      </w:pPr>
      <w:r>
        <w:t>03705 Središnji državni ured za demografiju i mlade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362A58E8" w14:textId="77777777">
        <w:trPr>
          <w:jc w:val="center"/>
        </w:trPr>
        <w:tc>
          <w:tcPr>
            <w:tcW w:w="1632" w:type="dxa"/>
            <w:shd w:val="clear" w:color="auto" w:fill="B5C0D8"/>
          </w:tcPr>
          <w:p w14:paraId="5FBC5B90" w14:textId="77777777" w:rsidR="00D26E85" w:rsidRDefault="00D26E85">
            <w:pPr>
              <w:pStyle w:val="CellHeader"/>
              <w:jc w:val="center"/>
            </w:pPr>
          </w:p>
        </w:tc>
        <w:tc>
          <w:tcPr>
            <w:tcW w:w="2041" w:type="dxa"/>
            <w:shd w:val="clear" w:color="auto" w:fill="B5C0D8"/>
          </w:tcPr>
          <w:p w14:paraId="58117EE0" w14:textId="77777777" w:rsidR="00D26E85" w:rsidRDefault="000317AC">
            <w:pPr>
              <w:pStyle w:val="CellHeader"/>
              <w:jc w:val="center"/>
            </w:pPr>
            <w:r>
              <w:rPr>
                <w:rFonts w:cs="Times New Roman"/>
              </w:rPr>
              <w:t>Izvršenje 2022. (eur)</w:t>
            </w:r>
          </w:p>
        </w:tc>
        <w:tc>
          <w:tcPr>
            <w:tcW w:w="2041" w:type="dxa"/>
            <w:shd w:val="clear" w:color="auto" w:fill="B5C0D8"/>
          </w:tcPr>
          <w:p w14:paraId="323D2FDE" w14:textId="77777777" w:rsidR="00D26E85" w:rsidRDefault="000317AC">
            <w:pPr>
              <w:pStyle w:val="CellHeader"/>
              <w:jc w:val="center"/>
            </w:pPr>
            <w:r>
              <w:rPr>
                <w:rFonts w:cs="Times New Roman"/>
              </w:rPr>
              <w:t>Plan 2023. (eur)</w:t>
            </w:r>
          </w:p>
        </w:tc>
        <w:tc>
          <w:tcPr>
            <w:tcW w:w="2041" w:type="dxa"/>
            <w:shd w:val="clear" w:color="auto" w:fill="B5C0D8"/>
          </w:tcPr>
          <w:p w14:paraId="70621EFA" w14:textId="77777777" w:rsidR="00D26E85" w:rsidRDefault="000317AC">
            <w:pPr>
              <w:pStyle w:val="CellHeader"/>
              <w:jc w:val="center"/>
            </w:pPr>
            <w:r>
              <w:rPr>
                <w:rFonts w:cs="Times New Roman"/>
              </w:rPr>
              <w:t>Izvršenje 2023. (eur)</w:t>
            </w:r>
          </w:p>
        </w:tc>
        <w:tc>
          <w:tcPr>
            <w:tcW w:w="1224" w:type="dxa"/>
            <w:shd w:val="clear" w:color="auto" w:fill="B5C0D8"/>
          </w:tcPr>
          <w:p w14:paraId="7F4B5A06" w14:textId="77777777" w:rsidR="00D26E85" w:rsidRDefault="000317AC">
            <w:pPr>
              <w:pStyle w:val="CellHeader"/>
              <w:jc w:val="center"/>
            </w:pPr>
            <w:r>
              <w:rPr>
                <w:rFonts w:cs="Times New Roman"/>
              </w:rPr>
              <w:t>Indeks izvršenje 2023./plan 2023.</w:t>
            </w:r>
          </w:p>
        </w:tc>
        <w:tc>
          <w:tcPr>
            <w:tcW w:w="1224" w:type="dxa"/>
            <w:shd w:val="clear" w:color="auto" w:fill="B5C0D8"/>
          </w:tcPr>
          <w:p w14:paraId="08C9861A" w14:textId="77777777" w:rsidR="00D26E85" w:rsidRDefault="000317AC">
            <w:pPr>
              <w:pStyle w:val="CellHeader"/>
              <w:jc w:val="center"/>
            </w:pPr>
            <w:r>
              <w:rPr>
                <w:rFonts w:cs="Times New Roman"/>
              </w:rPr>
              <w:t>Indeks izvršenje 2023./2022.</w:t>
            </w:r>
          </w:p>
        </w:tc>
      </w:tr>
      <w:tr w:rsidR="00D26E85" w14:paraId="77FCF04F" w14:textId="77777777">
        <w:trPr>
          <w:jc w:val="center"/>
        </w:trPr>
        <w:tc>
          <w:tcPr>
            <w:tcW w:w="1632" w:type="dxa"/>
            <w:vAlign w:val="top"/>
          </w:tcPr>
          <w:p w14:paraId="11A17E5F" w14:textId="77777777" w:rsidR="00D26E85" w:rsidRDefault="000317AC">
            <w:pPr>
              <w:pStyle w:val="CellColumn"/>
              <w:jc w:val="left"/>
            </w:pPr>
            <w:r>
              <w:rPr>
                <w:rFonts w:cs="Times New Roman"/>
              </w:rPr>
              <w:lastRenderedPageBreak/>
              <w:t>03705-Središnji državni ured za demografiju i mlade</w:t>
            </w:r>
          </w:p>
        </w:tc>
        <w:tc>
          <w:tcPr>
            <w:tcW w:w="2041" w:type="dxa"/>
            <w:vAlign w:val="top"/>
          </w:tcPr>
          <w:p w14:paraId="7B79BDED" w14:textId="77777777" w:rsidR="00D26E85" w:rsidRDefault="000317AC">
            <w:pPr>
              <w:pStyle w:val="CellColumn"/>
              <w:jc w:val="right"/>
            </w:pPr>
            <w:r>
              <w:rPr>
                <w:rFonts w:cs="Times New Roman"/>
              </w:rPr>
              <w:t>289.151.353</w:t>
            </w:r>
          </w:p>
        </w:tc>
        <w:tc>
          <w:tcPr>
            <w:tcW w:w="2041" w:type="dxa"/>
            <w:vAlign w:val="top"/>
          </w:tcPr>
          <w:p w14:paraId="08782EE1" w14:textId="77777777" w:rsidR="00D26E85" w:rsidRDefault="000317AC">
            <w:pPr>
              <w:pStyle w:val="CellColumn"/>
              <w:jc w:val="right"/>
            </w:pPr>
            <w:r>
              <w:rPr>
                <w:rFonts w:cs="Times New Roman"/>
              </w:rPr>
              <w:t>356.029.577</w:t>
            </w:r>
          </w:p>
        </w:tc>
        <w:tc>
          <w:tcPr>
            <w:tcW w:w="2041" w:type="dxa"/>
            <w:vAlign w:val="top"/>
          </w:tcPr>
          <w:p w14:paraId="05AB11EF" w14:textId="77777777" w:rsidR="00D26E85" w:rsidRDefault="000317AC">
            <w:pPr>
              <w:pStyle w:val="CellColumn"/>
              <w:jc w:val="right"/>
            </w:pPr>
            <w:r>
              <w:rPr>
                <w:rFonts w:cs="Times New Roman"/>
              </w:rPr>
              <w:t>350.412.417</w:t>
            </w:r>
          </w:p>
        </w:tc>
        <w:tc>
          <w:tcPr>
            <w:tcW w:w="1224" w:type="dxa"/>
            <w:vAlign w:val="top"/>
          </w:tcPr>
          <w:p w14:paraId="0EDBA70A" w14:textId="77777777" w:rsidR="00D26E85" w:rsidRDefault="000317AC">
            <w:pPr>
              <w:pStyle w:val="CellColumn"/>
              <w:jc w:val="right"/>
            </w:pPr>
            <w:r>
              <w:rPr>
                <w:rFonts w:cs="Times New Roman"/>
              </w:rPr>
              <w:t>98,4</w:t>
            </w:r>
          </w:p>
        </w:tc>
        <w:tc>
          <w:tcPr>
            <w:tcW w:w="1224" w:type="dxa"/>
            <w:vAlign w:val="top"/>
          </w:tcPr>
          <w:p w14:paraId="1BA3DA5D" w14:textId="77777777" w:rsidR="00D26E85" w:rsidRDefault="000317AC">
            <w:pPr>
              <w:pStyle w:val="CellColumn"/>
              <w:jc w:val="right"/>
            </w:pPr>
            <w:r>
              <w:rPr>
                <w:rFonts w:cs="Times New Roman"/>
              </w:rPr>
              <w:t>121,2</w:t>
            </w:r>
          </w:p>
        </w:tc>
      </w:tr>
      <w:tr w:rsidR="00D26E85" w14:paraId="357E750D" w14:textId="77777777">
        <w:trPr>
          <w:jc w:val="center"/>
        </w:trPr>
        <w:tc>
          <w:tcPr>
            <w:tcW w:w="1632" w:type="dxa"/>
          </w:tcPr>
          <w:p w14:paraId="3D9BEE53" w14:textId="77777777" w:rsidR="00D26E85" w:rsidRDefault="000317AC">
            <w:pPr>
              <w:jc w:val="left"/>
            </w:pPr>
            <w:r>
              <w:t>4016-UNAPREĐENJE RODITELJSTVA I PODRŠKA MLADIMA</w:t>
            </w:r>
          </w:p>
        </w:tc>
        <w:tc>
          <w:tcPr>
            <w:tcW w:w="2041" w:type="dxa"/>
          </w:tcPr>
          <w:p w14:paraId="2212C816" w14:textId="77777777" w:rsidR="00D26E85" w:rsidRDefault="000317AC">
            <w:pPr>
              <w:jc w:val="right"/>
            </w:pPr>
            <w:r>
              <w:t>289.151.353</w:t>
            </w:r>
          </w:p>
        </w:tc>
        <w:tc>
          <w:tcPr>
            <w:tcW w:w="2041" w:type="dxa"/>
          </w:tcPr>
          <w:p w14:paraId="4592B6FA" w14:textId="77777777" w:rsidR="00D26E85" w:rsidRDefault="000317AC">
            <w:pPr>
              <w:jc w:val="right"/>
            </w:pPr>
            <w:r>
              <w:t>356.029.577</w:t>
            </w:r>
          </w:p>
        </w:tc>
        <w:tc>
          <w:tcPr>
            <w:tcW w:w="2041" w:type="dxa"/>
          </w:tcPr>
          <w:p w14:paraId="28827D7F" w14:textId="77777777" w:rsidR="00D26E85" w:rsidRDefault="000317AC">
            <w:pPr>
              <w:jc w:val="right"/>
            </w:pPr>
            <w:r>
              <w:t>350.412.417</w:t>
            </w:r>
          </w:p>
        </w:tc>
        <w:tc>
          <w:tcPr>
            <w:tcW w:w="1224" w:type="dxa"/>
          </w:tcPr>
          <w:p w14:paraId="31154176" w14:textId="77777777" w:rsidR="00D26E85" w:rsidRDefault="000317AC">
            <w:pPr>
              <w:jc w:val="right"/>
            </w:pPr>
            <w:r>
              <w:t>98,4</w:t>
            </w:r>
          </w:p>
        </w:tc>
        <w:tc>
          <w:tcPr>
            <w:tcW w:w="1224" w:type="dxa"/>
          </w:tcPr>
          <w:p w14:paraId="177D1AEB" w14:textId="77777777" w:rsidR="00D26E85" w:rsidRDefault="000317AC">
            <w:pPr>
              <w:jc w:val="right"/>
            </w:pPr>
            <w:r>
              <w:t>121,2</w:t>
            </w:r>
          </w:p>
        </w:tc>
      </w:tr>
    </w:tbl>
    <w:p w14:paraId="4F5D38BB" w14:textId="77777777" w:rsidR="00D26E85" w:rsidRDefault="00D26E85">
      <w:pPr>
        <w:jc w:val="left"/>
      </w:pPr>
    </w:p>
    <w:p w14:paraId="465642F0" w14:textId="77777777" w:rsidR="00D26E85" w:rsidRDefault="000317AC">
      <w:pPr>
        <w:pStyle w:val="Naslov3"/>
      </w:pPr>
      <w:r>
        <w:rPr>
          <w:rFonts w:cs="Times New Roman"/>
        </w:rPr>
        <w:t>4016 UNAPREĐENJE RODITELJSTVA I PODRŠKA MLADIMA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109A2EEE" w14:textId="77777777">
        <w:trPr>
          <w:jc w:val="center"/>
        </w:trPr>
        <w:tc>
          <w:tcPr>
            <w:tcW w:w="1632" w:type="dxa"/>
            <w:shd w:val="clear" w:color="auto" w:fill="B5C0D8"/>
          </w:tcPr>
          <w:p w14:paraId="7652C554" w14:textId="77777777" w:rsidR="00D26E85" w:rsidRDefault="00D26E85">
            <w:pPr>
              <w:pStyle w:val="CellHeader"/>
              <w:jc w:val="center"/>
            </w:pPr>
          </w:p>
        </w:tc>
        <w:tc>
          <w:tcPr>
            <w:tcW w:w="2041" w:type="dxa"/>
            <w:shd w:val="clear" w:color="auto" w:fill="B5C0D8"/>
          </w:tcPr>
          <w:p w14:paraId="6069270B" w14:textId="77777777" w:rsidR="00D26E85" w:rsidRDefault="000317AC">
            <w:pPr>
              <w:pStyle w:val="CellHeader"/>
              <w:jc w:val="center"/>
            </w:pPr>
            <w:r>
              <w:rPr>
                <w:rFonts w:cs="Times New Roman"/>
              </w:rPr>
              <w:t>Izvršenje 2022. (eur)</w:t>
            </w:r>
          </w:p>
        </w:tc>
        <w:tc>
          <w:tcPr>
            <w:tcW w:w="2041" w:type="dxa"/>
            <w:shd w:val="clear" w:color="auto" w:fill="B5C0D8"/>
          </w:tcPr>
          <w:p w14:paraId="3D0BB0D4" w14:textId="77777777" w:rsidR="00D26E85" w:rsidRDefault="000317AC">
            <w:pPr>
              <w:pStyle w:val="CellHeader"/>
              <w:jc w:val="center"/>
            </w:pPr>
            <w:r>
              <w:rPr>
                <w:rFonts w:cs="Times New Roman"/>
              </w:rPr>
              <w:t>Plan 2023. (eur)</w:t>
            </w:r>
          </w:p>
        </w:tc>
        <w:tc>
          <w:tcPr>
            <w:tcW w:w="2041" w:type="dxa"/>
            <w:shd w:val="clear" w:color="auto" w:fill="B5C0D8"/>
          </w:tcPr>
          <w:p w14:paraId="048B9B12" w14:textId="77777777" w:rsidR="00D26E85" w:rsidRDefault="000317AC">
            <w:pPr>
              <w:pStyle w:val="CellHeader"/>
              <w:jc w:val="center"/>
            </w:pPr>
            <w:r>
              <w:rPr>
                <w:rFonts w:cs="Times New Roman"/>
              </w:rPr>
              <w:t>Izvršenje 2023. (eur)</w:t>
            </w:r>
          </w:p>
        </w:tc>
        <w:tc>
          <w:tcPr>
            <w:tcW w:w="1224" w:type="dxa"/>
            <w:shd w:val="clear" w:color="auto" w:fill="B5C0D8"/>
          </w:tcPr>
          <w:p w14:paraId="7AC8C426" w14:textId="77777777" w:rsidR="00D26E85" w:rsidRDefault="000317AC">
            <w:pPr>
              <w:pStyle w:val="CellHeader"/>
              <w:jc w:val="center"/>
            </w:pPr>
            <w:r>
              <w:rPr>
                <w:rFonts w:cs="Times New Roman"/>
              </w:rPr>
              <w:t>Indeks izvršenje 2023./plan 2023.</w:t>
            </w:r>
          </w:p>
        </w:tc>
        <w:tc>
          <w:tcPr>
            <w:tcW w:w="1224" w:type="dxa"/>
            <w:shd w:val="clear" w:color="auto" w:fill="B5C0D8"/>
          </w:tcPr>
          <w:p w14:paraId="0319D201" w14:textId="77777777" w:rsidR="00D26E85" w:rsidRDefault="000317AC">
            <w:pPr>
              <w:pStyle w:val="CellHeader"/>
              <w:jc w:val="center"/>
            </w:pPr>
            <w:r>
              <w:rPr>
                <w:rFonts w:cs="Times New Roman"/>
              </w:rPr>
              <w:t>Index izvršenje 2023./2022.</w:t>
            </w:r>
          </w:p>
        </w:tc>
      </w:tr>
      <w:tr w:rsidR="00D26E85" w14:paraId="59D6ABF0" w14:textId="77777777">
        <w:trPr>
          <w:jc w:val="center"/>
        </w:trPr>
        <w:tc>
          <w:tcPr>
            <w:tcW w:w="1632" w:type="dxa"/>
          </w:tcPr>
          <w:p w14:paraId="06072DA5" w14:textId="77777777" w:rsidR="00D26E85" w:rsidRDefault="000317AC">
            <w:pPr>
              <w:pStyle w:val="CellColumn"/>
              <w:jc w:val="left"/>
            </w:pPr>
            <w:r>
              <w:rPr>
                <w:rFonts w:cs="Times New Roman"/>
              </w:rPr>
              <w:t>4016-UNAPREĐENJE RODITELJSTVA I PODRŠKA MLADIMA</w:t>
            </w:r>
          </w:p>
        </w:tc>
        <w:tc>
          <w:tcPr>
            <w:tcW w:w="2041" w:type="dxa"/>
          </w:tcPr>
          <w:p w14:paraId="5C6EBA81" w14:textId="77777777" w:rsidR="00D26E85" w:rsidRDefault="000317AC">
            <w:pPr>
              <w:pStyle w:val="CellColumn"/>
              <w:jc w:val="right"/>
            </w:pPr>
            <w:r>
              <w:rPr>
                <w:rFonts w:cs="Times New Roman"/>
              </w:rPr>
              <w:t>289.151.353</w:t>
            </w:r>
          </w:p>
        </w:tc>
        <w:tc>
          <w:tcPr>
            <w:tcW w:w="2041" w:type="dxa"/>
          </w:tcPr>
          <w:p w14:paraId="1EF5BD1C" w14:textId="77777777" w:rsidR="00D26E85" w:rsidRDefault="000317AC">
            <w:pPr>
              <w:pStyle w:val="CellColumn"/>
              <w:jc w:val="right"/>
            </w:pPr>
            <w:r>
              <w:rPr>
                <w:rFonts w:cs="Times New Roman"/>
              </w:rPr>
              <w:t>356.029.577</w:t>
            </w:r>
          </w:p>
        </w:tc>
        <w:tc>
          <w:tcPr>
            <w:tcW w:w="2041" w:type="dxa"/>
          </w:tcPr>
          <w:p w14:paraId="54649145" w14:textId="77777777" w:rsidR="00D26E85" w:rsidRDefault="000317AC">
            <w:pPr>
              <w:pStyle w:val="CellColumn"/>
              <w:jc w:val="right"/>
            </w:pPr>
            <w:r>
              <w:rPr>
                <w:rFonts w:cs="Times New Roman"/>
              </w:rPr>
              <w:t>350.412.417</w:t>
            </w:r>
          </w:p>
        </w:tc>
        <w:tc>
          <w:tcPr>
            <w:tcW w:w="1224" w:type="dxa"/>
          </w:tcPr>
          <w:p w14:paraId="3125E374" w14:textId="77777777" w:rsidR="00D26E85" w:rsidRDefault="000317AC">
            <w:pPr>
              <w:pStyle w:val="CellColumn"/>
              <w:jc w:val="right"/>
            </w:pPr>
            <w:r>
              <w:rPr>
                <w:rFonts w:cs="Times New Roman"/>
              </w:rPr>
              <w:t>98,4</w:t>
            </w:r>
          </w:p>
        </w:tc>
        <w:tc>
          <w:tcPr>
            <w:tcW w:w="1224" w:type="dxa"/>
          </w:tcPr>
          <w:p w14:paraId="15939563" w14:textId="77777777" w:rsidR="00D26E85" w:rsidRDefault="000317AC">
            <w:pPr>
              <w:pStyle w:val="CellColumn"/>
              <w:jc w:val="right"/>
            </w:pPr>
            <w:r>
              <w:rPr>
                <w:rFonts w:cs="Times New Roman"/>
              </w:rPr>
              <w:t>121,2</w:t>
            </w:r>
          </w:p>
        </w:tc>
      </w:tr>
    </w:tbl>
    <w:p w14:paraId="1B8F0023" w14:textId="77777777" w:rsidR="00D26E85" w:rsidRDefault="00D26E85">
      <w:pPr>
        <w:jc w:val="left"/>
      </w:pPr>
    </w:p>
    <w:p w14:paraId="58051269" w14:textId="77777777" w:rsidR="00D26E85" w:rsidRDefault="000317AC">
      <w:r>
        <w:t xml:space="preserve">Kao odgovor na izazove s kojima se suočavaju mladi ljudi u Hrvatskoj, Središnji državni ured za demografiju i mlade usmjeren je na jačanje proaktivnog dijaloga s mladima, poticanje društvene participacije mladih te stvaranje poticajnog društvenog okruženja za njihov razvoj.   </w:t>
      </w:r>
    </w:p>
    <w:p w14:paraId="55A01BDD" w14:textId="77777777" w:rsidR="00D26E85" w:rsidRDefault="000317AC">
      <w:r>
        <w:t>Međusektorska suradnja dobila je ključnu ulogu u definiranju prioriteta nacionalne politike za mlade, uključujući sve dionike koji djeluju u područjima od značaja za mlade, kako predstavnike tijela državne uprave tako i predstavnike mladih te organizacija mladih i za mlade.</w:t>
      </w:r>
    </w:p>
    <w:p w14:paraId="7A59BF54" w14:textId="77777777" w:rsidR="00D26E85" w:rsidRDefault="000317AC">
      <w:pPr>
        <w:pStyle w:val="Naslov8"/>
        <w:jc w:val="left"/>
      </w:pPr>
      <w:r>
        <w:t>Cilj 1. Unaprijediti kvalitetu obiteljskog života</w:t>
      </w:r>
    </w:p>
    <w:p w14:paraId="600DF5BF" w14:textId="77777777" w:rsidR="00D26E85" w:rsidRDefault="000317AC">
      <w:pPr>
        <w:pStyle w:val="Naslov8"/>
        <w:jc w:val="left"/>
      </w:pPr>
      <w:r>
        <w:t>Opis provedbe cilja programa</w:t>
      </w:r>
    </w:p>
    <w:p w14:paraId="12998086" w14:textId="77777777" w:rsidR="00D26E85" w:rsidRDefault="000317AC">
      <w:r>
        <w:t xml:space="preserve">U cilju stvaranja pozitivne, sveobuhvatne politike koja djeluje u smjeru podrške obitelji Središnji državni ured za demografiju i mlade nastavit će sa izmjenama postojećih zakonskih okvira kojima će se pridonijeti pozitivnom učinku na ukupna pronatalitetna kretanja.  </w:t>
      </w:r>
    </w:p>
    <w:p w14:paraId="25E449E1" w14:textId="77777777" w:rsidR="00D26E85" w:rsidRDefault="000317AC">
      <w:r>
        <w:t>Sukladno Planu zakonodavnih aktivnosti Vlade Republike Hrvatske za 2023. godinu Hrvatski Sabor je dana 15. prosinca 2023. godine usvojio Zakon o izmjenama i dopunama Zakona o doplatku za djecu („Narodne novine“, broj 156/2023) koji stupa na snagu 1. ožujka 2024. godine. Cilj donošenja predmetnog Zakona je pružanje dodatne pomoći obitelji u pojačanoj brizi o djeci, odnosno potpore za uzdržavanje i odgoj djece, uključujući i obitelji slabijeg imovnog stanja.</w:t>
      </w:r>
    </w:p>
    <w:p w14:paraId="41F3153B" w14:textId="77777777" w:rsidR="00D26E85" w:rsidRDefault="000317AC">
      <w:pPr>
        <w:pStyle w:val="Naslov8"/>
        <w:jc w:val="left"/>
      </w:pPr>
      <w:r>
        <w:t>Cilj 2. Povećati uključenost mladih u društvene aktivnosti</w:t>
      </w:r>
    </w:p>
    <w:p w14:paraId="25823FC4" w14:textId="77777777" w:rsidR="00D26E85" w:rsidRDefault="000317AC">
      <w:pPr>
        <w:pStyle w:val="Naslov8"/>
        <w:jc w:val="left"/>
      </w:pPr>
      <w:r>
        <w:t>Opis provedbe cilja programa</w:t>
      </w:r>
    </w:p>
    <w:p w14:paraId="10D5190C" w14:textId="77777777" w:rsidR="00D26E85" w:rsidRDefault="000317AC">
      <w:r>
        <w:t>Organizacije civilnog društva prepoznate su kao vrijedan partner u provođenju aktivnosti usmjerenih mladima u svim područjima od značaja za mlade, zbog čega se planiraju, pripremaju i provode natječaji kojima se financiraju projekti udruga mladih i za mlade usmjereni mladima.</w:t>
      </w:r>
    </w:p>
    <w:p w14:paraId="5A2EA8D7" w14:textId="77777777" w:rsidR="00D26E85" w:rsidRDefault="000317AC">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727B04EB" w14:textId="77777777">
        <w:trPr>
          <w:jc w:val="center"/>
        </w:trPr>
        <w:tc>
          <w:tcPr>
            <w:tcW w:w="2551" w:type="dxa"/>
            <w:shd w:val="clear" w:color="auto" w:fill="B5C0D8"/>
          </w:tcPr>
          <w:p w14:paraId="4B1024E2" w14:textId="77777777" w:rsidR="00D26E85" w:rsidRDefault="000317AC">
            <w:pPr>
              <w:jc w:val="center"/>
            </w:pPr>
            <w:r>
              <w:t>Pokazatelj učinka</w:t>
            </w:r>
          </w:p>
        </w:tc>
        <w:tc>
          <w:tcPr>
            <w:tcW w:w="2551" w:type="dxa"/>
            <w:shd w:val="clear" w:color="auto" w:fill="B5C0D8"/>
          </w:tcPr>
          <w:p w14:paraId="4563D7B4" w14:textId="77777777" w:rsidR="00D26E85" w:rsidRDefault="000317AC">
            <w:pPr>
              <w:pStyle w:val="CellHeader"/>
              <w:jc w:val="center"/>
            </w:pPr>
            <w:r>
              <w:rPr>
                <w:rFonts w:cs="Times New Roman"/>
              </w:rPr>
              <w:t>Definicija</w:t>
            </w:r>
          </w:p>
        </w:tc>
        <w:tc>
          <w:tcPr>
            <w:tcW w:w="1020" w:type="dxa"/>
            <w:shd w:val="clear" w:color="auto" w:fill="B5C0D8"/>
          </w:tcPr>
          <w:p w14:paraId="2256F9EC" w14:textId="77777777" w:rsidR="00D26E85" w:rsidRDefault="000317AC">
            <w:pPr>
              <w:pStyle w:val="CellHeader"/>
              <w:jc w:val="center"/>
            </w:pPr>
            <w:r>
              <w:rPr>
                <w:rFonts w:cs="Times New Roman"/>
              </w:rPr>
              <w:t>Jedinica</w:t>
            </w:r>
          </w:p>
        </w:tc>
        <w:tc>
          <w:tcPr>
            <w:tcW w:w="1020" w:type="dxa"/>
            <w:shd w:val="clear" w:color="auto" w:fill="B5C0D8"/>
          </w:tcPr>
          <w:p w14:paraId="7DBE8AED" w14:textId="77777777" w:rsidR="00D26E85" w:rsidRDefault="000317AC">
            <w:pPr>
              <w:pStyle w:val="CellHeader"/>
              <w:jc w:val="center"/>
            </w:pPr>
            <w:r>
              <w:rPr>
                <w:rFonts w:cs="Times New Roman"/>
              </w:rPr>
              <w:t>Polazna vrijednost</w:t>
            </w:r>
          </w:p>
        </w:tc>
        <w:tc>
          <w:tcPr>
            <w:tcW w:w="918" w:type="dxa"/>
            <w:shd w:val="clear" w:color="auto" w:fill="B5C0D8"/>
          </w:tcPr>
          <w:p w14:paraId="11E4AF25" w14:textId="77777777" w:rsidR="00D26E85" w:rsidRDefault="000317AC">
            <w:pPr>
              <w:pStyle w:val="CellHeader"/>
              <w:jc w:val="center"/>
            </w:pPr>
            <w:r>
              <w:rPr>
                <w:rFonts w:cs="Times New Roman"/>
              </w:rPr>
              <w:t>Izvor podataka</w:t>
            </w:r>
          </w:p>
        </w:tc>
        <w:tc>
          <w:tcPr>
            <w:tcW w:w="1020" w:type="dxa"/>
            <w:shd w:val="clear" w:color="auto" w:fill="B5C0D8"/>
          </w:tcPr>
          <w:p w14:paraId="0D1FDA76" w14:textId="77777777" w:rsidR="00D26E85" w:rsidRDefault="000317AC">
            <w:pPr>
              <w:pStyle w:val="CellHeader"/>
              <w:jc w:val="center"/>
            </w:pPr>
            <w:r>
              <w:rPr>
                <w:rFonts w:cs="Times New Roman"/>
              </w:rPr>
              <w:t>Ciljana vrijednost (2023.)</w:t>
            </w:r>
          </w:p>
        </w:tc>
        <w:tc>
          <w:tcPr>
            <w:tcW w:w="1020" w:type="dxa"/>
            <w:shd w:val="clear" w:color="auto" w:fill="B5C0D8"/>
          </w:tcPr>
          <w:p w14:paraId="1A0CA74D" w14:textId="77777777" w:rsidR="00D26E85" w:rsidRDefault="000317AC">
            <w:pPr>
              <w:pStyle w:val="CellHeader"/>
              <w:jc w:val="center"/>
            </w:pPr>
            <w:r>
              <w:rPr>
                <w:rFonts w:cs="Times New Roman"/>
              </w:rPr>
              <w:t>Ostvarena vrijednost (2023.)</w:t>
            </w:r>
          </w:p>
        </w:tc>
      </w:tr>
      <w:tr w:rsidR="00D26E85" w14:paraId="4D807B8B" w14:textId="77777777">
        <w:trPr>
          <w:jc w:val="center"/>
        </w:trPr>
        <w:tc>
          <w:tcPr>
            <w:tcW w:w="2551" w:type="dxa"/>
          </w:tcPr>
          <w:p w14:paraId="7478A44D" w14:textId="77777777" w:rsidR="00D26E85" w:rsidRDefault="000317AC">
            <w:pPr>
              <w:pStyle w:val="CellColumn"/>
              <w:jc w:val="left"/>
            </w:pPr>
            <w:r>
              <w:rPr>
                <w:rFonts w:cs="Times New Roman"/>
              </w:rPr>
              <w:lastRenderedPageBreak/>
              <w:t>Izmjene zakona i pripadajućih propisa kojima se unaprijeđuje sustav obiteljskih potpora</w:t>
            </w:r>
          </w:p>
        </w:tc>
        <w:tc>
          <w:tcPr>
            <w:tcW w:w="2551" w:type="dxa"/>
          </w:tcPr>
          <w:p w14:paraId="534424C5" w14:textId="77777777" w:rsidR="00D26E85" w:rsidRDefault="000317AC">
            <w:pPr>
              <w:pStyle w:val="CellColumn"/>
              <w:jc w:val="left"/>
            </w:pPr>
            <w:r>
              <w:rPr>
                <w:rFonts w:cs="Times New Roman"/>
              </w:rPr>
              <w:t>SDUDM će donijeti propis  kojim će se unaprijediti sustav obiteljskih potpora</w:t>
            </w:r>
          </w:p>
        </w:tc>
        <w:tc>
          <w:tcPr>
            <w:tcW w:w="1020" w:type="dxa"/>
          </w:tcPr>
          <w:p w14:paraId="78436AB6" w14:textId="77777777" w:rsidR="00D26E85" w:rsidRDefault="000317AC">
            <w:pPr>
              <w:pStyle w:val="CellColumn"/>
              <w:jc w:val="right"/>
            </w:pPr>
            <w:r>
              <w:rPr>
                <w:rFonts w:cs="Times New Roman"/>
              </w:rPr>
              <w:t>Broj</w:t>
            </w:r>
          </w:p>
        </w:tc>
        <w:tc>
          <w:tcPr>
            <w:tcW w:w="1020" w:type="dxa"/>
          </w:tcPr>
          <w:p w14:paraId="4D61BD74" w14:textId="77777777" w:rsidR="00D26E85" w:rsidRDefault="000317AC">
            <w:pPr>
              <w:pStyle w:val="CellColumn"/>
              <w:jc w:val="right"/>
            </w:pPr>
            <w:r>
              <w:rPr>
                <w:rFonts w:cs="Times New Roman"/>
              </w:rPr>
              <w:t>0</w:t>
            </w:r>
          </w:p>
        </w:tc>
        <w:tc>
          <w:tcPr>
            <w:tcW w:w="1020" w:type="dxa"/>
          </w:tcPr>
          <w:p w14:paraId="39ADF65D" w14:textId="77777777" w:rsidR="00D26E85" w:rsidRDefault="000317AC">
            <w:pPr>
              <w:pStyle w:val="CellColumn"/>
              <w:jc w:val="right"/>
            </w:pPr>
            <w:r>
              <w:rPr>
                <w:rFonts w:cs="Times New Roman"/>
              </w:rPr>
              <w:t>SDUDM</w:t>
            </w:r>
          </w:p>
        </w:tc>
        <w:tc>
          <w:tcPr>
            <w:tcW w:w="1020" w:type="dxa"/>
          </w:tcPr>
          <w:p w14:paraId="61D124DA" w14:textId="77777777" w:rsidR="00D26E85" w:rsidRDefault="000317AC">
            <w:pPr>
              <w:pStyle w:val="CellColumn"/>
              <w:jc w:val="right"/>
            </w:pPr>
            <w:r>
              <w:rPr>
                <w:rFonts w:cs="Times New Roman"/>
              </w:rPr>
              <w:t>1</w:t>
            </w:r>
          </w:p>
        </w:tc>
        <w:tc>
          <w:tcPr>
            <w:tcW w:w="1020" w:type="dxa"/>
          </w:tcPr>
          <w:p w14:paraId="2F7F9B95" w14:textId="77777777" w:rsidR="00D26E85" w:rsidRDefault="000317AC">
            <w:pPr>
              <w:pStyle w:val="CellColumn"/>
              <w:jc w:val="right"/>
            </w:pPr>
            <w:r>
              <w:rPr>
                <w:rFonts w:cs="Times New Roman"/>
              </w:rPr>
              <w:t>1</w:t>
            </w:r>
          </w:p>
        </w:tc>
      </w:tr>
      <w:tr w:rsidR="00D26E85" w14:paraId="473E7CAE" w14:textId="77777777">
        <w:trPr>
          <w:jc w:val="center"/>
        </w:trPr>
        <w:tc>
          <w:tcPr>
            <w:tcW w:w="2551" w:type="dxa"/>
          </w:tcPr>
          <w:p w14:paraId="55106A39" w14:textId="77777777" w:rsidR="00D26E85" w:rsidRDefault="000317AC">
            <w:pPr>
              <w:pStyle w:val="CellColumn"/>
              <w:jc w:val="left"/>
            </w:pPr>
            <w:r>
              <w:rPr>
                <w:rFonts w:cs="Times New Roman"/>
              </w:rPr>
              <w:t>Povećan broj programa/projekata u kojima mladi sudjeluju</w:t>
            </w:r>
          </w:p>
        </w:tc>
        <w:tc>
          <w:tcPr>
            <w:tcW w:w="2551" w:type="dxa"/>
          </w:tcPr>
          <w:p w14:paraId="71C7E7AB" w14:textId="77777777" w:rsidR="00D26E85" w:rsidRDefault="000317AC">
            <w:pPr>
              <w:pStyle w:val="CellColumn"/>
              <w:jc w:val="left"/>
            </w:pPr>
            <w:r>
              <w:rPr>
                <w:rFonts w:cs="Times New Roman"/>
              </w:rPr>
              <w:t>SDUDM će povećati broj programa/projekata u kojima mladi sudjeluju</w:t>
            </w:r>
          </w:p>
        </w:tc>
        <w:tc>
          <w:tcPr>
            <w:tcW w:w="1020" w:type="dxa"/>
          </w:tcPr>
          <w:p w14:paraId="1D0F7898" w14:textId="77777777" w:rsidR="00D26E85" w:rsidRDefault="000317AC">
            <w:pPr>
              <w:pStyle w:val="CellColumn"/>
              <w:jc w:val="right"/>
            </w:pPr>
            <w:r>
              <w:rPr>
                <w:rFonts w:cs="Times New Roman"/>
              </w:rPr>
              <w:t>Broj</w:t>
            </w:r>
          </w:p>
        </w:tc>
        <w:tc>
          <w:tcPr>
            <w:tcW w:w="1020" w:type="dxa"/>
          </w:tcPr>
          <w:p w14:paraId="7592213A" w14:textId="77777777" w:rsidR="00D26E85" w:rsidRDefault="000317AC">
            <w:pPr>
              <w:pStyle w:val="CellColumn"/>
              <w:jc w:val="right"/>
            </w:pPr>
            <w:r>
              <w:rPr>
                <w:rFonts w:cs="Times New Roman"/>
              </w:rPr>
              <w:t>150</w:t>
            </w:r>
          </w:p>
        </w:tc>
        <w:tc>
          <w:tcPr>
            <w:tcW w:w="1020" w:type="dxa"/>
          </w:tcPr>
          <w:p w14:paraId="0211AF40" w14:textId="77777777" w:rsidR="00D26E85" w:rsidRDefault="000317AC">
            <w:pPr>
              <w:pStyle w:val="CellColumn"/>
              <w:jc w:val="right"/>
            </w:pPr>
            <w:r>
              <w:rPr>
                <w:rFonts w:cs="Times New Roman"/>
              </w:rPr>
              <w:t>SDUDM</w:t>
            </w:r>
          </w:p>
        </w:tc>
        <w:tc>
          <w:tcPr>
            <w:tcW w:w="1020" w:type="dxa"/>
          </w:tcPr>
          <w:p w14:paraId="7B7CE36B" w14:textId="77777777" w:rsidR="00D26E85" w:rsidRDefault="000317AC">
            <w:pPr>
              <w:pStyle w:val="CellColumn"/>
              <w:jc w:val="right"/>
            </w:pPr>
            <w:r>
              <w:rPr>
                <w:rFonts w:cs="Times New Roman"/>
              </w:rPr>
              <w:t>160</w:t>
            </w:r>
          </w:p>
        </w:tc>
        <w:tc>
          <w:tcPr>
            <w:tcW w:w="1020" w:type="dxa"/>
          </w:tcPr>
          <w:p w14:paraId="012D706B" w14:textId="77777777" w:rsidR="00D26E85" w:rsidRDefault="000317AC">
            <w:pPr>
              <w:pStyle w:val="CellColumn"/>
              <w:jc w:val="right"/>
            </w:pPr>
            <w:r>
              <w:rPr>
                <w:rFonts w:cs="Times New Roman"/>
              </w:rPr>
              <w:t>117</w:t>
            </w:r>
          </w:p>
        </w:tc>
      </w:tr>
    </w:tbl>
    <w:p w14:paraId="434207D0" w14:textId="77777777" w:rsidR="00D26E85" w:rsidRDefault="00D26E85">
      <w:pPr>
        <w:jc w:val="left"/>
      </w:pPr>
    </w:p>
    <w:p w14:paraId="57328B61" w14:textId="77777777" w:rsidR="00D26E85" w:rsidRDefault="000317AC">
      <w:pPr>
        <w:pStyle w:val="Naslov4"/>
      </w:pPr>
      <w:r>
        <w:t>A558047 POLITIKA ZA MLADE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290B8D02" w14:textId="77777777">
        <w:trPr>
          <w:jc w:val="center"/>
        </w:trPr>
        <w:tc>
          <w:tcPr>
            <w:tcW w:w="1632" w:type="dxa"/>
            <w:shd w:val="clear" w:color="auto" w:fill="B5C0D8"/>
          </w:tcPr>
          <w:p w14:paraId="4919F9C1" w14:textId="77777777" w:rsidR="00D26E85" w:rsidRDefault="000317AC">
            <w:pPr>
              <w:pStyle w:val="CellHeader"/>
              <w:jc w:val="center"/>
            </w:pPr>
            <w:r>
              <w:rPr>
                <w:rFonts w:cs="Times New Roman"/>
              </w:rPr>
              <w:t>Naziv aktivnosti</w:t>
            </w:r>
          </w:p>
        </w:tc>
        <w:tc>
          <w:tcPr>
            <w:tcW w:w="2041" w:type="dxa"/>
            <w:shd w:val="clear" w:color="auto" w:fill="B5C0D8"/>
          </w:tcPr>
          <w:p w14:paraId="048F4213" w14:textId="77777777" w:rsidR="00D26E85" w:rsidRDefault="000317AC">
            <w:pPr>
              <w:pStyle w:val="CellHeader"/>
              <w:jc w:val="center"/>
            </w:pPr>
            <w:r>
              <w:rPr>
                <w:rFonts w:cs="Times New Roman"/>
              </w:rPr>
              <w:t>Izvršenje 2022. (eur)</w:t>
            </w:r>
          </w:p>
        </w:tc>
        <w:tc>
          <w:tcPr>
            <w:tcW w:w="2041" w:type="dxa"/>
            <w:shd w:val="clear" w:color="auto" w:fill="B5C0D8"/>
          </w:tcPr>
          <w:p w14:paraId="06E68808" w14:textId="77777777" w:rsidR="00D26E85" w:rsidRDefault="000317AC">
            <w:pPr>
              <w:pStyle w:val="CellHeader"/>
              <w:jc w:val="center"/>
            </w:pPr>
            <w:r>
              <w:rPr>
                <w:rFonts w:cs="Times New Roman"/>
              </w:rPr>
              <w:t>Plan 2023. (eur)</w:t>
            </w:r>
          </w:p>
        </w:tc>
        <w:tc>
          <w:tcPr>
            <w:tcW w:w="2041" w:type="dxa"/>
            <w:shd w:val="clear" w:color="auto" w:fill="B5C0D8"/>
          </w:tcPr>
          <w:p w14:paraId="54FD4610" w14:textId="77777777" w:rsidR="00D26E85" w:rsidRDefault="000317AC">
            <w:pPr>
              <w:pStyle w:val="CellHeader"/>
              <w:jc w:val="center"/>
            </w:pPr>
            <w:r>
              <w:rPr>
                <w:rFonts w:cs="Times New Roman"/>
              </w:rPr>
              <w:t>Izvršenje 2023. (eur)</w:t>
            </w:r>
          </w:p>
        </w:tc>
        <w:tc>
          <w:tcPr>
            <w:tcW w:w="1224" w:type="dxa"/>
            <w:shd w:val="clear" w:color="auto" w:fill="B5C0D8"/>
          </w:tcPr>
          <w:p w14:paraId="1375C5A2" w14:textId="77777777" w:rsidR="00D26E85" w:rsidRDefault="000317AC">
            <w:pPr>
              <w:pStyle w:val="CellHeader"/>
              <w:jc w:val="center"/>
            </w:pPr>
            <w:r>
              <w:rPr>
                <w:rFonts w:cs="Times New Roman"/>
              </w:rPr>
              <w:t>Indeks izvršenje 2023./plan 2023.</w:t>
            </w:r>
          </w:p>
        </w:tc>
        <w:tc>
          <w:tcPr>
            <w:tcW w:w="1224" w:type="dxa"/>
            <w:shd w:val="clear" w:color="auto" w:fill="B5C0D8"/>
          </w:tcPr>
          <w:p w14:paraId="282B87F5" w14:textId="77777777" w:rsidR="00D26E85" w:rsidRDefault="000317AC">
            <w:pPr>
              <w:pStyle w:val="CellHeader"/>
              <w:jc w:val="center"/>
            </w:pPr>
            <w:r>
              <w:rPr>
                <w:rFonts w:cs="Times New Roman"/>
              </w:rPr>
              <w:t>Indeks izvršenje 2023./2022.</w:t>
            </w:r>
          </w:p>
        </w:tc>
      </w:tr>
      <w:tr w:rsidR="00D26E85" w14:paraId="42DBDF5A" w14:textId="77777777">
        <w:trPr>
          <w:jc w:val="center"/>
        </w:trPr>
        <w:tc>
          <w:tcPr>
            <w:tcW w:w="1632" w:type="dxa"/>
          </w:tcPr>
          <w:p w14:paraId="3B2D58BF" w14:textId="77777777" w:rsidR="00D26E85" w:rsidRDefault="000317AC">
            <w:pPr>
              <w:pStyle w:val="CellColumn"/>
              <w:jc w:val="left"/>
            </w:pPr>
            <w:r>
              <w:rPr>
                <w:rFonts w:cs="Times New Roman"/>
              </w:rPr>
              <w:t>A558047-POLITIKA ZA MLADE</w:t>
            </w:r>
          </w:p>
        </w:tc>
        <w:tc>
          <w:tcPr>
            <w:tcW w:w="2041" w:type="dxa"/>
          </w:tcPr>
          <w:p w14:paraId="55B27B1E" w14:textId="77777777" w:rsidR="00D26E85" w:rsidRDefault="000317AC">
            <w:pPr>
              <w:pStyle w:val="CellColumn"/>
              <w:jc w:val="right"/>
            </w:pPr>
            <w:r>
              <w:rPr>
                <w:rFonts w:cs="Times New Roman"/>
              </w:rPr>
              <w:t>980.689</w:t>
            </w:r>
          </w:p>
        </w:tc>
        <w:tc>
          <w:tcPr>
            <w:tcW w:w="2041" w:type="dxa"/>
          </w:tcPr>
          <w:p w14:paraId="3B29FEAC" w14:textId="77777777" w:rsidR="00D26E85" w:rsidRDefault="000317AC">
            <w:pPr>
              <w:pStyle w:val="CellColumn"/>
              <w:jc w:val="right"/>
            </w:pPr>
            <w:r>
              <w:rPr>
                <w:rFonts w:cs="Times New Roman"/>
              </w:rPr>
              <w:t>1.172.491</w:t>
            </w:r>
          </w:p>
        </w:tc>
        <w:tc>
          <w:tcPr>
            <w:tcW w:w="2041" w:type="dxa"/>
          </w:tcPr>
          <w:p w14:paraId="551BDEFB" w14:textId="77777777" w:rsidR="00D26E85" w:rsidRDefault="000317AC">
            <w:pPr>
              <w:pStyle w:val="CellColumn"/>
              <w:jc w:val="right"/>
            </w:pPr>
            <w:r>
              <w:rPr>
                <w:rFonts w:cs="Times New Roman"/>
              </w:rPr>
              <w:t>1.044.616</w:t>
            </w:r>
          </w:p>
        </w:tc>
        <w:tc>
          <w:tcPr>
            <w:tcW w:w="1224" w:type="dxa"/>
          </w:tcPr>
          <w:p w14:paraId="29461C80" w14:textId="77777777" w:rsidR="00D26E85" w:rsidRDefault="000317AC">
            <w:pPr>
              <w:pStyle w:val="CellColumn"/>
              <w:jc w:val="right"/>
            </w:pPr>
            <w:r>
              <w:rPr>
                <w:rFonts w:cs="Times New Roman"/>
              </w:rPr>
              <w:t>89,1</w:t>
            </w:r>
          </w:p>
        </w:tc>
        <w:tc>
          <w:tcPr>
            <w:tcW w:w="1224" w:type="dxa"/>
          </w:tcPr>
          <w:p w14:paraId="01C021C3" w14:textId="77777777" w:rsidR="00D26E85" w:rsidRDefault="000317AC">
            <w:pPr>
              <w:pStyle w:val="CellColumn"/>
              <w:jc w:val="right"/>
            </w:pPr>
            <w:r>
              <w:rPr>
                <w:rFonts w:cs="Times New Roman"/>
              </w:rPr>
              <w:t>106,5</w:t>
            </w:r>
          </w:p>
        </w:tc>
      </w:tr>
    </w:tbl>
    <w:p w14:paraId="08144B4E" w14:textId="77777777" w:rsidR="00D26E85" w:rsidRDefault="00D26E85">
      <w:pPr>
        <w:jc w:val="left"/>
      </w:pPr>
    </w:p>
    <w:p w14:paraId="0D999E05" w14:textId="77777777" w:rsidR="00D26E85" w:rsidRDefault="000317AC">
      <w:pPr>
        <w:pStyle w:val="Naslov8"/>
        <w:jc w:val="left"/>
      </w:pPr>
      <w:r>
        <w:t>Zakonske i druge pravne osnove</w:t>
      </w:r>
    </w:p>
    <w:p w14:paraId="594FDF83" w14:textId="77777777" w:rsidR="00D26E85" w:rsidRDefault="000317AC">
      <w:r>
        <w:t xml:space="preserve">Zakon o savjetima mladih, čl. 26. i 27      </w:t>
      </w:r>
    </w:p>
    <w:p w14:paraId="683E792F" w14:textId="77777777" w:rsidR="00D26E85" w:rsidRDefault="000317AC">
      <w:r>
        <w:t xml:space="preserve">Nacionalni program za mlade za razdoblje od 2014. do 2017. godine      </w:t>
      </w:r>
    </w:p>
    <w:p w14:paraId="3FBBDCB0" w14:textId="77777777" w:rsidR="00D26E85" w:rsidRDefault="000317AC">
      <w:r>
        <w:t xml:space="preserve">Nacionalni program za mlade za razdoblje 2023. do 2025. </w:t>
      </w:r>
    </w:p>
    <w:p w14:paraId="250E12E6" w14:textId="77777777" w:rsidR="00D26E85" w:rsidRDefault="000317AC">
      <w:r>
        <w:t xml:space="preserve">Zakon o igrama na sreću, čl. 8.      </w:t>
      </w:r>
    </w:p>
    <w:p w14:paraId="27F7B58F" w14:textId="77777777" w:rsidR="00D26E85" w:rsidRDefault="000317AC">
      <w:r>
        <w:t xml:space="preserve">Uredba o kriterijima za utvrđivanje korisnika i načinu raspodjele dijela prihoda od igara na sreću, čl. 2. i 3.      </w:t>
      </w:r>
    </w:p>
    <w:p w14:paraId="64FCE4AC" w14:textId="77777777" w:rsidR="00D26E85" w:rsidRDefault="000317AC">
      <w:r>
        <w:t>Odluka o raspisivanju i provedbi Poziva za prijavu projekata udruga u području politike za mlade</w:t>
      </w:r>
    </w:p>
    <w:p w14:paraId="54DD7D64" w14:textId="77777777" w:rsidR="00D26E85" w:rsidRDefault="000317AC">
      <w:pPr>
        <w:pStyle w:val="Naslov8"/>
        <w:jc w:val="left"/>
      </w:pPr>
      <w:r>
        <w:t>Opis aktivnosti</w:t>
      </w:r>
    </w:p>
    <w:p w14:paraId="5020362D" w14:textId="77777777" w:rsidR="00D26E85" w:rsidRDefault="000317AC">
      <w:r>
        <w:t xml:space="preserve">Kako bi se osigurala provedba aktivnosti koje odgovaraju na potrebe i probleme mladih te utječu na povećanje kvalitete njihova života i sprječavanje socijalnog isključivanja, Središnji državni ured za demografiju i mlade u rujnu 2023. godine raspisao je natječajni postupak za dodjelu financijskih sredstava za projekte udruga usmjerenih mladima za 2023. godinu u iznosu od 1.865.250,00 eura. Odluka o dodjeli financijskih sredstava u provedenom postupku po Pozivu za prijavu projekata za financijsku potporu iz raspoloživih sredstava dijela prihoda od igara na sreću i Državnog proračuna za 2023. godinu donesena je 27. studenoga 2023., a temeljem koje su udrugama mladih i za mlade dodijeljena sredstva za 59 projekata u iznosu od 865.250,00 eura.  </w:t>
      </w:r>
    </w:p>
    <w:p w14:paraId="7ECB35CF" w14:textId="77777777" w:rsidR="00D26E85" w:rsidRDefault="000317AC">
      <w:r>
        <w:t xml:space="preserve">Ističemo kako je poseban naglasak stavljen na prioritetno područje „Mladi u ruralnim sredinama“, za koje je osigurano 20% ukupnog iznosa financijskih sredstava, a sve u cilju provedbe aktivnosti koje odgovaraju na potrebe i probleme mladih u ruralnim sredinama te stvaraju dodatne mogućnosti za mlade koje utječu na povećanje kvalitete njihova života i njihovu veću uključenost u zajednicu. </w:t>
      </w:r>
    </w:p>
    <w:p w14:paraId="54DC41C1" w14:textId="77777777" w:rsidR="00D26E85" w:rsidRDefault="000317AC">
      <w:r>
        <w:t xml:space="preserve">Odstupanje ukupnog izvršenja u odnosu na planirana sredstva posljedica je povećanja minimalnog i maksimalnog iznosa koji se odobravao za pojedini projekt te smanjenja ukupno planiranog iznosa za poziv. </w:t>
      </w:r>
    </w:p>
    <w:p w14:paraId="20D3772F" w14:textId="77777777" w:rsidR="00D26E85" w:rsidRDefault="000317AC">
      <w:r>
        <w:t xml:space="preserve">Vlada Republike Hrvatske je na sjednici održanoj 7. lipnja 2023. godine donijela Odluku o donošenju Nacionalnog programa za mlade za razdoblje 2023. do 2025. Za potrebe provedba projektnih aktivnosti Dijaloga EU-a s mladima u Hrvatskoj, kroz koji će se posebno poticati njegova provedba na lokalnoj razini, kako bi se čuo glas mladih i pravovremeno detektirale njihove potrebe, interesi i problemi, dodijeljena su sredstva u iznosu od 6.558,25 eura. U svrhu provedbe mjere, putem javnog poziva, za provedbu aktivnosti „Hrvatska očima mladih“ dodijeljena su sredstva u iznosu od 1.500,00 eura. U svrhu pružanja podrške radu mladog UN delegata izdvojeno je 4.293,06 eura. S ciljem osnivanja multifunkcionalnih centara radi osiguravanja aktivnosti, stručne podrške i usluga koje će doprinijeti boljoj participaciji te osobnom i profesionalnom razvoju mladih u ruralnim sredinama izdvojeno je 106.178,24 eura. Zaključno, za provedbu mjera iz Nacionalnog programa za mlade za razdoblje 2023. do 2025., a koje ne uključuju sredstva koja su dodijeljena putem javnog poziva, izdvojeno je ukupno 118.529,55 eura. </w:t>
      </w:r>
    </w:p>
    <w:p w14:paraId="6B901964" w14:textId="77777777" w:rsidR="00D26E85" w:rsidRDefault="000317AC">
      <w:r>
        <w:lastRenderedPageBreak/>
        <w:t xml:space="preserve">U 2023. godini je u svrhu troškova putovanja članova Savjeta na sjednice Savjeta i službena putovanja te organizaciju godišnje konferencije utrošeno ukupno 8.302,03 eura. </w:t>
      </w:r>
    </w:p>
    <w:p w14:paraId="122B10EF" w14:textId="77777777" w:rsidR="00D26E85" w:rsidRDefault="000317AC">
      <w:r>
        <w:t>Središnji državni ured za demografiju i mlade provest će postupak osnivanja Nacionalne radne skupine za provedbu i praćenje IX. ciklusa Dijaloga Europske unije s mladima u 2024. godini.</w:t>
      </w:r>
    </w:p>
    <w:p w14:paraId="19356131"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47E52614" w14:textId="77777777">
        <w:trPr>
          <w:jc w:val="center"/>
        </w:trPr>
        <w:tc>
          <w:tcPr>
            <w:tcW w:w="2551" w:type="dxa"/>
            <w:shd w:val="clear" w:color="auto" w:fill="B5C0D8"/>
          </w:tcPr>
          <w:p w14:paraId="2FDE4967" w14:textId="77777777" w:rsidR="00D26E85" w:rsidRDefault="000317AC">
            <w:pPr>
              <w:jc w:val="center"/>
            </w:pPr>
            <w:r>
              <w:t>Pokazatelj rezultata</w:t>
            </w:r>
          </w:p>
        </w:tc>
        <w:tc>
          <w:tcPr>
            <w:tcW w:w="2551" w:type="dxa"/>
            <w:shd w:val="clear" w:color="auto" w:fill="B5C0D8"/>
          </w:tcPr>
          <w:p w14:paraId="7DB2BB85" w14:textId="77777777" w:rsidR="00D26E85" w:rsidRDefault="000317AC">
            <w:pPr>
              <w:pStyle w:val="CellHeader"/>
              <w:jc w:val="center"/>
            </w:pPr>
            <w:r>
              <w:rPr>
                <w:rFonts w:cs="Times New Roman"/>
              </w:rPr>
              <w:t>Definicija</w:t>
            </w:r>
          </w:p>
        </w:tc>
        <w:tc>
          <w:tcPr>
            <w:tcW w:w="1020" w:type="dxa"/>
            <w:shd w:val="clear" w:color="auto" w:fill="B5C0D8"/>
          </w:tcPr>
          <w:p w14:paraId="4CD0EBFB" w14:textId="77777777" w:rsidR="00D26E85" w:rsidRDefault="000317AC">
            <w:pPr>
              <w:pStyle w:val="CellHeader"/>
              <w:jc w:val="center"/>
            </w:pPr>
            <w:r>
              <w:rPr>
                <w:rFonts w:cs="Times New Roman"/>
              </w:rPr>
              <w:t>Jedinica</w:t>
            </w:r>
          </w:p>
        </w:tc>
        <w:tc>
          <w:tcPr>
            <w:tcW w:w="1020" w:type="dxa"/>
            <w:shd w:val="clear" w:color="auto" w:fill="B5C0D8"/>
          </w:tcPr>
          <w:p w14:paraId="05F9D008" w14:textId="77777777" w:rsidR="00D26E85" w:rsidRDefault="000317AC">
            <w:pPr>
              <w:pStyle w:val="CellHeader"/>
              <w:jc w:val="center"/>
            </w:pPr>
            <w:r>
              <w:rPr>
                <w:rFonts w:cs="Times New Roman"/>
              </w:rPr>
              <w:t>Polazna vrijednost</w:t>
            </w:r>
          </w:p>
        </w:tc>
        <w:tc>
          <w:tcPr>
            <w:tcW w:w="1020" w:type="dxa"/>
            <w:shd w:val="clear" w:color="auto" w:fill="B5C0D8"/>
          </w:tcPr>
          <w:p w14:paraId="5BAE8032" w14:textId="77777777" w:rsidR="00D26E85" w:rsidRDefault="000317AC">
            <w:pPr>
              <w:pStyle w:val="CellHeader"/>
              <w:jc w:val="center"/>
            </w:pPr>
            <w:r>
              <w:rPr>
                <w:rFonts w:cs="Times New Roman"/>
              </w:rPr>
              <w:t>Izvor podataka</w:t>
            </w:r>
          </w:p>
        </w:tc>
        <w:tc>
          <w:tcPr>
            <w:tcW w:w="1020" w:type="dxa"/>
            <w:shd w:val="clear" w:color="auto" w:fill="B5C0D8"/>
          </w:tcPr>
          <w:p w14:paraId="5078EE55" w14:textId="77777777" w:rsidR="00D26E85" w:rsidRDefault="000317AC">
            <w:pPr>
              <w:pStyle w:val="CellHeader"/>
              <w:jc w:val="center"/>
            </w:pPr>
            <w:r>
              <w:rPr>
                <w:rFonts w:cs="Times New Roman"/>
              </w:rPr>
              <w:t>Ciljana vrijednost (2023.)</w:t>
            </w:r>
          </w:p>
        </w:tc>
        <w:tc>
          <w:tcPr>
            <w:tcW w:w="1020" w:type="dxa"/>
            <w:shd w:val="clear" w:color="auto" w:fill="B5C0D8"/>
          </w:tcPr>
          <w:p w14:paraId="4A5C097F" w14:textId="77777777" w:rsidR="00D26E85" w:rsidRDefault="000317AC">
            <w:pPr>
              <w:pStyle w:val="CellHeader"/>
              <w:jc w:val="center"/>
            </w:pPr>
            <w:r>
              <w:rPr>
                <w:rFonts w:cs="Times New Roman"/>
              </w:rPr>
              <w:t>Ostvarena vrijednost (2023.)</w:t>
            </w:r>
          </w:p>
        </w:tc>
      </w:tr>
      <w:tr w:rsidR="00D26E85" w14:paraId="33593A94" w14:textId="77777777">
        <w:trPr>
          <w:jc w:val="center"/>
        </w:trPr>
        <w:tc>
          <w:tcPr>
            <w:tcW w:w="2551" w:type="dxa"/>
          </w:tcPr>
          <w:p w14:paraId="3CF2980B" w14:textId="77777777" w:rsidR="00D26E85" w:rsidRDefault="000317AC">
            <w:pPr>
              <w:pStyle w:val="CellColumn"/>
              <w:jc w:val="left"/>
            </w:pPr>
            <w:r>
              <w:rPr>
                <w:rFonts w:cs="Times New Roman"/>
              </w:rPr>
              <w:t>Provedba Dijaloga EU s mladima</w:t>
            </w:r>
          </w:p>
        </w:tc>
        <w:tc>
          <w:tcPr>
            <w:tcW w:w="2551" w:type="dxa"/>
          </w:tcPr>
          <w:p w14:paraId="41BFC27A" w14:textId="77777777" w:rsidR="00D26E85" w:rsidRDefault="000317AC">
            <w:pPr>
              <w:pStyle w:val="CellColumn"/>
              <w:jc w:val="left"/>
            </w:pPr>
            <w:r>
              <w:rPr>
                <w:rFonts w:cs="Times New Roman"/>
              </w:rPr>
              <w:t>SDUDM će koordinirati rad Nacionalne radne skupine za Dijalog EU s mladima.</w:t>
            </w:r>
          </w:p>
        </w:tc>
        <w:tc>
          <w:tcPr>
            <w:tcW w:w="1020" w:type="dxa"/>
          </w:tcPr>
          <w:p w14:paraId="74948C0C" w14:textId="77777777" w:rsidR="00D26E85" w:rsidRDefault="000317AC">
            <w:pPr>
              <w:pStyle w:val="CellColumn"/>
              <w:jc w:val="right"/>
            </w:pPr>
            <w:r>
              <w:rPr>
                <w:rFonts w:cs="Times New Roman"/>
              </w:rPr>
              <w:t>Broj</w:t>
            </w:r>
          </w:p>
        </w:tc>
        <w:tc>
          <w:tcPr>
            <w:tcW w:w="1020" w:type="dxa"/>
          </w:tcPr>
          <w:p w14:paraId="01CD9E60" w14:textId="77777777" w:rsidR="00D26E85" w:rsidRDefault="000317AC">
            <w:pPr>
              <w:pStyle w:val="CellColumn"/>
              <w:jc w:val="right"/>
            </w:pPr>
            <w:r>
              <w:rPr>
                <w:rFonts w:cs="Times New Roman"/>
              </w:rPr>
              <w:t>1</w:t>
            </w:r>
          </w:p>
        </w:tc>
        <w:tc>
          <w:tcPr>
            <w:tcW w:w="1020" w:type="dxa"/>
          </w:tcPr>
          <w:p w14:paraId="48417FA6" w14:textId="77777777" w:rsidR="00D26E85" w:rsidRDefault="000317AC">
            <w:pPr>
              <w:pStyle w:val="CellColumn"/>
              <w:jc w:val="right"/>
            </w:pPr>
            <w:r>
              <w:rPr>
                <w:rFonts w:cs="Times New Roman"/>
              </w:rPr>
              <w:t>SDUDM</w:t>
            </w:r>
          </w:p>
        </w:tc>
        <w:tc>
          <w:tcPr>
            <w:tcW w:w="1020" w:type="dxa"/>
          </w:tcPr>
          <w:p w14:paraId="13CAD4AF" w14:textId="77777777" w:rsidR="00D26E85" w:rsidRDefault="000317AC">
            <w:pPr>
              <w:pStyle w:val="CellColumn"/>
              <w:jc w:val="right"/>
            </w:pPr>
            <w:r>
              <w:rPr>
                <w:rFonts w:cs="Times New Roman"/>
              </w:rPr>
              <w:t>1</w:t>
            </w:r>
          </w:p>
        </w:tc>
        <w:tc>
          <w:tcPr>
            <w:tcW w:w="1020" w:type="dxa"/>
          </w:tcPr>
          <w:p w14:paraId="674DEBBA" w14:textId="77777777" w:rsidR="00D26E85" w:rsidRDefault="000317AC">
            <w:pPr>
              <w:pStyle w:val="CellColumn"/>
              <w:jc w:val="right"/>
            </w:pPr>
            <w:r>
              <w:rPr>
                <w:rFonts w:cs="Times New Roman"/>
              </w:rPr>
              <w:t>0</w:t>
            </w:r>
          </w:p>
        </w:tc>
      </w:tr>
      <w:tr w:rsidR="00D26E85" w14:paraId="39BD5583" w14:textId="77777777">
        <w:trPr>
          <w:jc w:val="center"/>
        </w:trPr>
        <w:tc>
          <w:tcPr>
            <w:tcW w:w="2551" w:type="dxa"/>
          </w:tcPr>
          <w:p w14:paraId="01290AD9" w14:textId="77777777" w:rsidR="00D26E85" w:rsidRDefault="000317AC">
            <w:pPr>
              <w:pStyle w:val="CellColumn"/>
              <w:jc w:val="left"/>
            </w:pPr>
            <w:r>
              <w:rPr>
                <w:rFonts w:cs="Times New Roman"/>
              </w:rPr>
              <w:t>Broj financiranih projekata</w:t>
            </w:r>
          </w:p>
        </w:tc>
        <w:tc>
          <w:tcPr>
            <w:tcW w:w="2551" w:type="dxa"/>
          </w:tcPr>
          <w:p w14:paraId="1E91DA76" w14:textId="77777777" w:rsidR="00D26E85" w:rsidRDefault="000317AC">
            <w:pPr>
              <w:pStyle w:val="CellColumn"/>
              <w:jc w:val="left"/>
            </w:pPr>
            <w:r>
              <w:rPr>
                <w:rFonts w:cs="Times New Roman"/>
              </w:rPr>
              <w:t>SDUDM će financirati projekte organizacija civilnog društva usmjerene mladima.</w:t>
            </w:r>
          </w:p>
        </w:tc>
        <w:tc>
          <w:tcPr>
            <w:tcW w:w="1020" w:type="dxa"/>
          </w:tcPr>
          <w:p w14:paraId="5C769A1D" w14:textId="77777777" w:rsidR="00D26E85" w:rsidRDefault="000317AC">
            <w:pPr>
              <w:pStyle w:val="CellColumn"/>
              <w:jc w:val="right"/>
            </w:pPr>
            <w:r>
              <w:rPr>
                <w:rFonts w:cs="Times New Roman"/>
              </w:rPr>
              <w:t>Broj</w:t>
            </w:r>
          </w:p>
        </w:tc>
        <w:tc>
          <w:tcPr>
            <w:tcW w:w="1020" w:type="dxa"/>
          </w:tcPr>
          <w:p w14:paraId="4D03272F" w14:textId="77777777" w:rsidR="00D26E85" w:rsidRDefault="000317AC">
            <w:pPr>
              <w:pStyle w:val="CellColumn"/>
              <w:jc w:val="right"/>
            </w:pPr>
            <w:r>
              <w:rPr>
                <w:rFonts w:cs="Times New Roman"/>
              </w:rPr>
              <w:t>96</w:t>
            </w:r>
          </w:p>
        </w:tc>
        <w:tc>
          <w:tcPr>
            <w:tcW w:w="1020" w:type="dxa"/>
          </w:tcPr>
          <w:p w14:paraId="0D0313BD" w14:textId="77777777" w:rsidR="00D26E85" w:rsidRDefault="000317AC">
            <w:pPr>
              <w:pStyle w:val="CellColumn"/>
              <w:jc w:val="right"/>
            </w:pPr>
            <w:r>
              <w:rPr>
                <w:rFonts w:cs="Times New Roman"/>
              </w:rPr>
              <w:t>SDUDM</w:t>
            </w:r>
          </w:p>
        </w:tc>
        <w:tc>
          <w:tcPr>
            <w:tcW w:w="1020" w:type="dxa"/>
          </w:tcPr>
          <w:p w14:paraId="4A18EF15" w14:textId="77777777" w:rsidR="00D26E85" w:rsidRDefault="000317AC">
            <w:pPr>
              <w:pStyle w:val="CellColumn"/>
              <w:jc w:val="right"/>
            </w:pPr>
            <w:r>
              <w:rPr>
                <w:rFonts w:cs="Times New Roman"/>
              </w:rPr>
              <w:t>110</w:t>
            </w:r>
          </w:p>
        </w:tc>
        <w:tc>
          <w:tcPr>
            <w:tcW w:w="1020" w:type="dxa"/>
          </w:tcPr>
          <w:p w14:paraId="3998E606" w14:textId="77777777" w:rsidR="00D26E85" w:rsidRDefault="000317AC">
            <w:pPr>
              <w:pStyle w:val="CellColumn"/>
              <w:jc w:val="right"/>
            </w:pPr>
            <w:r>
              <w:rPr>
                <w:rFonts w:cs="Times New Roman"/>
              </w:rPr>
              <w:t>59</w:t>
            </w:r>
          </w:p>
        </w:tc>
      </w:tr>
    </w:tbl>
    <w:p w14:paraId="2F865A8F" w14:textId="77777777" w:rsidR="00D26E85" w:rsidRDefault="00D26E85">
      <w:pPr>
        <w:jc w:val="left"/>
      </w:pPr>
    </w:p>
    <w:p w14:paraId="504CDCDE" w14:textId="77777777" w:rsidR="00D26E85" w:rsidRDefault="000317AC">
      <w:pPr>
        <w:pStyle w:val="Naslov4"/>
      </w:pPr>
      <w:r>
        <w:t>A558049 PROVEDBA MJERA OBITELJSKE I POPULACIJSKE POLITIKE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30F9AE8D" w14:textId="77777777">
        <w:trPr>
          <w:jc w:val="center"/>
        </w:trPr>
        <w:tc>
          <w:tcPr>
            <w:tcW w:w="1632" w:type="dxa"/>
            <w:shd w:val="clear" w:color="auto" w:fill="B5C0D8"/>
          </w:tcPr>
          <w:p w14:paraId="2FC1FDFA" w14:textId="77777777" w:rsidR="00D26E85" w:rsidRDefault="000317AC">
            <w:pPr>
              <w:pStyle w:val="CellHeader"/>
              <w:jc w:val="center"/>
            </w:pPr>
            <w:r>
              <w:rPr>
                <w:rFonts w:cs="Times New Roman"/>
              </w:rPr>
              <w:t>Naziv aktivnosti</w:t>
            </w:r>
          </w:p>
        </w:tc>
        <w:tc>
          <w:tcPr>
            <w:tcW w:w="2041" w:type="dxa"/>
            <w:shd w:val="clear" w:color="auto" w:fill="B5C0D8"/>
          </w:tcPr>
          <w:p w14:paraId="403924AE" w14:textId="77777777" w:rsidR="00D26E85" w:rsidRDefault="000317AC">
            <w:pPr>
              <w:pStyle w:val="CellHeader"/>
              <w:jc w:val="center"/>
            </w:pPr>
            <w:r>
              <w:rPr>
                <w:rFonts w:cs="Times New Roman"/>
              </w:rPr>
              <w:t>Izvršenje 2022. (eur)</w:t>
            </w:r>
          </w:p>
        </w:tc>
        <w:tc>
          <w:tcPr>
            <w:tcW w:w="2041" w:type="dxa"/>
            <w:shd w:val="clear" w:color="auto" w:fill="B5C0D8"/>
          </w:tcPr>
          <w:p w14:paraId="6B40FE46" w14:textId="77777777" w:rsidR="00D26E85" w:rsidRDefault="000317AC">
            <w:pPr>
              <w:pStyle w:val="CellHeader"/>
              <w:jc w:val="center"/>
            </w:pPr>
            <w:r>
              <w:rPr>
                <w:rFonts w:cs="Times New Roman"/>
              </w:rPr>
              <w:t>Plan 2023. (eur)</w:t>
            </w:r>
          </w:p>
        </w:tc>
        <w:tc>
          <w:tcPr>
            <w:tcW w:w="2041" w:type="dxa"/>
            <w:shd w:val="clear" w:color="auto" w:fill="B5C0D8"/>
          </w:tcPr>
          <w:p w14:paraId="3767C62E" w14:textId="77777777" w:rsidR="00D26E85" w:rsidRDefault="000317AC">
            <w:pPr>
              <w:pStyle w:val="CellHeader"/>
              <w:jc w:val="center"/>
            </w:pPr>
            <w:r>
              <w:rPr>
                <w:rFonts w:cs="Times New Roman"/>
              </w:rPr>
              <w:t>Izvršenje 2023. (eur)</w:t>
            </w:r>
          </w:p>
        </w:tc>
        <w:tc>
          <w:tcPr>
            <w:tcW w:w="1224" w:type="dxa"/>
            <w:shd w:val="clear" w:color="auto" w:fill="B5C0D8"/>
          </w:tcPr>
          <w:p w14:paraId="232AAB34" w14:textId="77777777" w:rsidR="00D26E85" w:rsidRDefault="000317AC">
            <w:pPr>
              <w:pStyle w:val="CellHeader"/>
              <w:jc w:val="center"/>
            </w:pPr>
            <w:r>
              <w:rPr>
                <w:rFonts w:cs="Times New Roman"/>
              </w:rPr>
              <w:t>Indeks izvršenje 2023./plan 2023.</w:t>
            </w:r>
          </w:p>
        </w:tc>
        <w:tc>
          <w:tcPr>
            <w:tcW w:w="1224" w:type="dxa"/>
            <w:shd w:val="clear" w:color="auto" w:fill="B5C0D8"/>
          </w:tcPr>
          <w:p w14:paraId="36F6B139" w14:textId="77777777" w:rsidR="00D26E85" w:rsidRDefault="000317AC">
            <w:pPr>
              <w:pStyle w:val="CellHeader"/>
              <w:jc w:val="center"/>
            </w:pPr>
            <w:r>
              <w:rPr>
                <w:rFonts w:cs="Times New Roman"/>
              </w:rPr>
              <w:t>Indeks izvršenje 2023./2022.</w:t>
            </w:r>
          </w:p>
        </w:tc>
      </w:tr>
      <w:tr w:rsidR="00D26E85" w14:paraId="6A63C455" w14:textId="77777777">
        <w:trPr>
          <w:jc w:val="center"/>
        </w:trPr>
        <w:tc>
          <w:tcPr>
            <w:tcW w:w="1632" w:type="dxa"/>
          </w:tcPr>
          <w:p w14:paraId="75AA1EB4" w14:textId="77777777" w:rsidR="00D26E85" w:rsidRDefault="000317AC">
            <w:pPr>
              <w:pStyle w:val="CellColumn"/>
              <w:jc w:val="left"/>
            </w:pPr>
            <w:r>
              <w:rPr>
                <w:rFonts w:cs="Times New Roman"/>
              </w:rPr>
              <w:t>A558049-PROVEDBA MJERA OBITELJSKE I POPULACIJSKE POLITIKE</w:t>
            </w:r>
          </w:p>
        </w:tc>
        <w:tc>
          <w:tcPr>
            <w:tcW w:w="2041" w:type="dxa"/>
          </w:tcPr>
          <w:p w14:paraId="1A68C42C" w14:textId="77777777" w:rsidR="00D26E85" w:rsidRDefault="000317AC">
            <w:pPr>
              <w:pStyle w:val="CellColumn"/>
              <w:jc w:val="right"/>
            </w:pPr>
            <w:r>
              <w:rPr>
                <w:rFonts w:cs="Times New Roman"/>
              </w:rPr>
              <w:t>702.011</w:t>
            </w:r>
          </w:p>
        </w:tc>
        <w:tc>
          <w:tcPr>
            <w:tcW w:w="2041" w:type="dxa"/>
          </w:tcPr>
          <w:p w14:paraId="403A8B4D" w14:textId="77777777" w:rsidR="00D26E85" w:rsidRDefault="000317AC">
            <w:pPr>
              <w:pStyle w:val="CellColumn"/>
              <w:jc w:val="right"/>
            </w:pPr>
            <w:r>
              <w:rPr>
                <w:rFonts w:cs="Times New Roman"/>
              </w:rPr>
              <w:t>1.214.900</w:t>
            </w:r>
          </w:p>
        </w:tc>
        <w:tc>
          <w:tcPr>
            <w:tcW w:w="2041" w:type="dxa"/>
          </w:tcPr>
          <w:p w14:paraId="20FECF1C" w14:textId="77777777" w:rsidR="00D26E85" w:rsidRDefault="000317AC">
            <w:pPr>
              <w:pStyle w:val="CellColumn"/>
              <w:jc w:val="right"/>
            </w:pPr>
            <w:r>
              <w:rPr>
                <w:rFonts w:cs="Times New Roman"/>
              </w:rPr>
              <w:t>828.781</w:t>
            </w:r>
          </w:p>
        </w:tc>
        <w:tc>
          <w:tcPr>
            <w:tcW w:w="1224" w:type="dxa"/>
          </w:tcPr>
          <w:p w14:paraId="6A5C193F" w14:textId="77777777" w:rsidR="00D26E85" w:rsidRDefault="000317AC">
            <w:pPr>
              <w:pStyle w:val="CellColumn"/>
              <w:jc w:val="right"/>
            </w:pPr>
            <w:r>
              <w:rPr>
                <w:rFonts w:cs="Times New Roman"/>
              </w:rPr>
              <w:t>68,2</w:t>
            </w:r>
          </w:p>
        </w:tc>
        <w:tc>
          <w:tcPr>
            <w:tcW w:w="1224" w:type="dxa"/>
          </w:tcPr>
          <w:p w14:paraId="6A4168F1" w14:textId="77777777" w:rsidR="00D26E85" w:rsidRDefault="000317AC">
            <w:pPr>
              <w:pStyle w:val="CellColumn"/>
              <w:jc w:val="right"/>
            </w:pPr>
            <w:r>
              <w:rPr>
                <w:rFonts w:cs="Times New Roman"/>
              </w:rPr>
              <w:t>118,1</w:t>
            </w:r>
          </w:p>
        </w:tc>
      </w:tr>
    </w:tbl>
    <w:p w14:paraId="106FE878" w14:textId="77777777" w:rsidR="00D26E85" w:rsidRDefault="00D26E85">
      <w:pPr>
        <w:jc w:val="left"/>
      </w:pPr>
    </w:p>
    <w:p w14:paraId="3035F32D" w14:textId="77777777" w:rsidR="00D26E85" w:rsidRDefault="000317AC">
      <w:pPr>
        <w:pStyle w:val="Naslov8"/>
        <w:jc w:val="left"/>
      </w:pPr>
      <w:r>
        <w:t>Zakonske i druge pravne osnove</w:t>
      </w:r>
    </w:p>
    <w:p w14:paraId="20BEC5F0" w14:textId="77777777" w:rsidR="00D26E85" w:rsidRDefault="000317AC">
      <w:r>
        <w:t xml:space="preserve">Zakon o igrama na sreću, čl. 8.      </w:t>
      </w:r>
    </w:p>
    <w:p w14:paraId="51BC51B1" w14:textId="77777777" w:rsidR="00D26E85" w:rsidRDefault="000317AC">
      <w:r>
        <w:t xml:space="preserve">Uredba o kriterijima za utvrđivanje korisnika i načinu raspodjele dijela prihoda od igara na sreću, čl. 2. i 3.      </w:t>
      </w:r>
    </w:p>
    <w:p w14:paraId="4096D468" w14:textId="77777777" w:rsidR="00D26E85" w:rsidRDefault="000317AC">
      <w:r>
        <w:t xml:space="preserve">Program Vlade Republike Hrvatske od 2020. – 2024.  </w:t>
      </w:r>
    </w:p>
    <w:p w14:paraId="755F8334" w14:textId="77777777" w:rsidR="00D26E85" w:rsidRDefault="000317AC">
      <w:r>
        <w:t>Odluka o raspodjeli financijskih sredstava za projekte udruga usmjerenih podršci roditeljstvu  (KLASA: 001-01/23-01/30, URBROJ: 519-02-1/6-23-1 od 17. srpnja 2023. godine).</w:t>
      </w:r>
    </w:p>
    <w:p w14:paraId="6C395188" w14:textId="77777777" w:rsidR="00D26E85" w:rsidRDefault="000317AC">
      <w:pPr>
        <w:pStyle w:val="Naslov8"/>
        <w:jc w:val="left"/>
      </w:pPr>
      <w:r>
        <w:t>Opis aktivnosti</w:t>
      </w:r>
    </w:p>
    <w:p w14:paraId="6DF9C11E" w14:textId="77777777" w:rsidR="00D26E85" w:rsidRDefault="000317AC">
      <w:r>
        <w:t xml:space="preserve">S ciljem osnaživanja roditelja i odgovora na njihove potrebe, kao i usklađivanja obiteljskog i poslovnog života, proveden je Poziv za prijavu projekata udruga usmjerenih podršci roditeljstvu te je odobrena financijska podrška za projekte organizacija civilnog društva usmjerenih pružanju podrške (sadašnjim i budućim) roditeljima, između ostalog za uspješno suočavanje sa stresom uzrokovanim nepredviđenim teškim događajem (elementarnom nepogodom – potresom), poticanju očeva na veću uključenost u obiteljskom životu, senzibiliziranju javnosti o važnosti dojenja, te edukaciji roditelja o opasnostima kojima su djeca izložena prilikom korištenja računala, Interneta i drugih sredstava komuniciranja na daljinu. </w:t>
      </w:r>
    </w:p>
    <w:p w14:paraId="21729FB3" w14:textId="77777777" w:rsidR="00D26E85" w:rsidRDefault="000317AC">
      <w:r>
        <w:t xml:space="preserve">Sredstva u okviru ove aktivnosti utrošena su temeljem Poziva za prijavu projekata udruga usmjerenih podršci roditeljstvu i Odluke o raspodjeli financijskih sredstava za projekte udruga usmjerenih podršci roditeljstvu  (KLASA: 001-01/23-01/30, URBROJ: 519-02-1/6-23-1 od 17. srpnja 2023. godine). U tu svrhu utrošeno 795.638,54 eura  (izvor 41 Prihodi od igara na sreću i izvor 11 Opći prihodi i primici) za projekte 74 udruge koje su ostvarile najbolje ocjene u postupku procjene prijavljenih projekata. Najniži iznos odobrene potpore iznosio je 6.636,14 eura dok je najviši iznos odobrene potpore bio 13.272,28 eura. </w:t>
      </w:r>
    </w:p>
    <w:p w14:paraId="45655CFC" w14:textId="77777777" w:rsidR="00D26E85" w:rsidRDefault="000317AC">
      <w:r>
        <w:lastRenderedPageBreak/>
        <w:t xml:space="preserve">S ciljem poticanja usklađivanja obiteljskog i poslovnog života te senzibilizacije i informiranja javnosti o ulozi i značaju roditeljstva, Središnji državni ured za demografiju i mlade je prigodnim čestitkama obilježio važne nacionalne i međunarodne datume vezane uz promicanje obitelji (Dan očeva 19.ožujka, Majčin dan 9. svibnja, Međunarodni dan obitelji 15. svibnja). Dodatno, u prigodi obilježavanja Međunarodnog dana obitelji, 12. svibnja 2023. godine Središnji državni ured za demografiju i mlade organizirao je panel raspravu „Mentalno zdravlje obitelji“. U tu svrhu utrošeno je 1.250,00 eura.   </w:t>
      </w:r>
    </w:p>
    <w:p w14:paraId="5CAD09E9" w14:textId="77777777" w:rsidR="00D26E85" w:rsidRDefault="000317AC">
      <w:r>
        <w:t xml:space="preserve">Nadalje, u svrhu pripremnih aktivnosti u osmišljavanju Nacionalne kampanje za pozitivno i ravnopravno roditeljstvo, Središnji državni ured za demografiju i mlade je sklopio Ugovor o nabavi usluge izrade vizualnog identiteta i komunikacijske aktivnosti Kampanje sa Impressum komunikacijama d.o.o. Također, tiskani su promotivni materijali za predmetnu kampanju te provedba IPSOS istraživanja o roditeljskom i očinskom dopustu. U navedenu svrhu utrošeno je 25.720,63 eura. </w:t>
      </w:r>
    </w:p>
    <w:p w14:paraId="75620BBA" w14:textId="77777777" w:rsidR="00D26E85" w:rsidRDefault="000317AC">
      <w:r>
        <w:t>Aktivnosti Nacionalne kampanje za pozitivno i ravnopravno roditeljstvo koje su bile planirane za izvršenje u 2023., godini zbog provođenja postupka javne nabave i kašnjenja, iste su odgođene za provedbu u 2024. godini, te je iz navedenog razloga došlo do razlike između planiranih i izvršenih financijskih sredstava.</w:t>
      </w:r>
    </w:p>
    <w:p w14:paraId="4D68E7D7"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77FDD63E" w14:textId="77777777">
        <w:trPr>
          <w:jc w:val="center"/>
        </w:trPr>
        <w:tc>
          <w:tcPr>
            <w:tcW w:w="2551" w:type="dxa"/>
            <w:shd w:val="clear" w:color="auto" w:fill="B5C0D8"/>
          </w:tcPr>
          <w:p w14:paraId="4C92F3F4" w14:textId="77777777" w:rsidR="00D26E85" w:rsidRDefault="000317AC">
            <w:pPr>
              <w:jc w:val="center"/>
            </w:pPr>
            <w:r>
              <w:t>Pokazatelj rezultata</w:t>
            </w:r>
          </w:p>
        </w:tc>
        <w:tc>
          <w:tcPr>
            <w:tcW w:w="2551" w:type="dxa"/>
            <w:shd w:val="clear" w:color="auto" w:fill="B5C0D8"/>
          </w:tcPr>
          <w:p w14:paraId="3CA5B11B" w14:textId="77777777" w:rsidR="00D26E85" w:rsidRDefault="000317AC">
            <w:pPr>
              <w:pStyle w:val="CellHeader"/>
              <w:jc w:val="center"/>
            </w:pPr>
            <w:r>
              <w:rPr>
                <w:rFonts w:cs="Times New Roman"/>
              </w:rPr>
              <w:t>Definicija</w:t>
            </w:r>
          </w:p>
        </w:tc>
        <w:tc>
          <w:tcPr>
            <w:tcW w:w="1020" w:type="dxa"/>
            <w:shd w:val="clear" w:color="auto" w:fill="B5C0D8"/>
          </w:tcPr>
          <w:p w14:paraId="3B882E01" w14:textId="77777777" w:rsidR="00D26E85" w:rsidRDefault="000317AC">
            <w:pPr>
              <w:pStyle w:val="CellHeader"/>
              <w:jc w:val="center"/>
            </w:pPr>
            <w:r>
              <w:rPr>
                <w:rFonts w:cs="Times New Roman"/>
              </w:rPr>
              <w:t>Jedinica</w:t>
            </w:r>
          </w:p>
        </w:tc>
        <w:tc>
          <w:tcPr>
            <w:tcW w:w="1020" w:type="dxa"/>
            <w:shd w:val="clear" w:color="auto" w:fill="B5C0D8"/>
          </w:tcPr>
          <w:p w14:paraId="7259A3FE" w14:textId="77777777" w:rsidR="00D26E85" w:rsidRDefault="000317AC">
            <w:pPr>
              <w:pStyle w:val="CellHeader"/>
              <w:jc w:val="center"/>
            </w:pPr>
            <w:r>
              <w:rPr>
                <w:rFonts w:cs="Times New Roman"/>
              </w:rPr>
              <w:t>Polazna vrijednost</w:t>
            </w:r>
          </w:p>
        </w:tc>
        <w:tc>
          <w:tcPr>
            <w:tcW w:w="1020" w:type="dxa"/>
            <w:shd w:val="clear" w:color="auto" w:fill="B5C0D8"/>
          </w:tcPr>
          <w:p w14:paraId="73F539FC" w14:textId="77777777" w:rsidR="00D26E85" w:rsidRDefault="000317AC">
            <w:pPr>
              <w:pStyle w:val="CellHeader"/>
              <w:jc w:val="center"/>
            </w:pPr>
            <w:r>
              <w:rPr>
                <w:rFonts w:cs="Times New Roman"/>
              </w:rPr>
              <w:t>Izvor podataka</w:t>
            </w:r>
          </w:p>
        </w:tc>
        <w:tc>
          <w:tcPr>
            <w:tcW w:w="1020" w:type="dxa"/>
            <w:shd w:val="clear" w:color="auto" w:fill="B5C0D8"/>
          </w:tcPr>
          <w:p w14:paraId="21BE7C59" w14:textId="77777777" w:rsidR="00D26E85" w:rsidRDefault="000317AC">
            <w:pPr>
              <w:pStyle w:val="CellHeader"/>
              <w:jc w:val="center"/>
            </w:pPr>
            <w:r>
              <w:rPr>
                <w:rFonts w:cs="Times New Roman"/>
              </w:rPr>
              <w:t>Ciljana vrijednost (2023.)</w:t>
            </w:r>
          </w:p>
        </w:tc>
        <w:tc>
          <w:tcPr>
            <w:tcW w:w="1020" w:type="dxa"/>
            <w:shd w:val="clear" w:color="auto" w:fill="B5C0D8"/>
          </w:tcPr>
          <w:p w14:paraId="23B5294B" w14:textId="77777777" w:rsidR="00D26E85" w:rsidRDefault="000317AC">
            <w:pPr>
              <w:pStyle w:val="CellHeader"/>
              <w:jc w:val="center"/>
            </w:pPr>
            <w:r>
              <w:rPr>
                <w:rFonts w:cs="Times New Roman"/>
              </w:rPr>
              <w:t>Ostvarena vrijednost (2023.)</w:t>
            </w:r>
          </w:p>
        </w:tc>
      </w:tr>
      <w:tr w:rsidR="00D26E85" w14:paraId="6AF24E82" w14:textId="77777777">
        <w:trPr>
          <w:jc w:val="center"/>
        </w:trPr>
        <w:tc>
          <w:tcPr>
            <w:tcW w:w="2551" w:type="dxa"/>
          </w:tcPr>
          <w:p w14:paraId="60110AF9" w14:textId="77777777" w:rsidR="00D26E85" w:rsidRDefault="000317AC">
            <w:pPr>
              <w:pStyle w:val="CellColumn"/>
              <w:jc w:val="left"/>
            </w:pPr>
            <w:r>
              <w:rPr>
                <w:rFonts w:cs="Times New Roman"/>
              </w:rPr>
              <w:t>Broj promidžbenih aktivnosti</w:t>
            </w:r>
          </w:p>
        </w:tc>
        <w:tc>
          <w:tcPr>
            <w:tcW w:w="2551" w:type="dxa"/>
          </w:tcPr>
          <w:p w14:paraId="08DED571" w14:textId="77777777" w:rsidR="00D26E85" w:rsidRDefault="000317AC">
            <w:pPr>
              <w:pStyle w:val="CellColumn"/>
              <w:jc w:val="left"/>
            </w:pPr>
            <w:r>
              <w:rPr>
                <w:rFonts w:cs="Times New Roman"/>
              </w:rPr>
              <w:t>Senzibilizacija javnosti o ulozi i značaju roditeljstva</w:t>
            </w:r>
          </w:p>
        </w:tc>
        <w:tc>
          <w:tcPr>
            <w:tcW w:w="1020" w:type="dxa"/>
          </w:tcPr>
          <w:p w14:paraId="67AF0180" w14:textId="77777777" w:rsidR="00D26E85" w:rsidRDefault="000317AC">
            <w:pPr>
              <w:pStyle w:val="CellColumn"/>
              <w:jc w:val="right"/>
            </w:pPr>
            <w:r>
              <w:rPr>
                <w:rFonts w:cs="Times New Roman"/>
              </w:rPr>
              <w:t>Broj</w:t>
            </w:r>
          </w:p>
        </w:tc>
        <w:tc>
          <w:tcPr>
            <w:tcW w:w="1020" w:type="dxa"/>
          </w:tcPr>
          <w:p w14:paraId="3FD98735" w14:textId="77777777" w:rsidR="00D26E85" w:rsidRDefault="000317AC">
            <w:pPr>
              <w:pStyle w:val="CellColumn"/>
              <w:jc w:val="right"/>
            </w:pPr>
            <w:r>
              <w:rPr>
                <w:rFonts w:cs="Times New Roman"/>
              </w:rPr>
              <w:t>0</w:t>
            </w:r>
          </w:p>
        </w:tc>
        <w:tc>
          <w:tcPr>
            <w:tcW w:w="1020" w:type="dxa"/>
          </w:tcPr>
          <w:p w14:paraId="1724D1D3" w14:textId="77777777" w:rsidR="00D26E85" w:rsidRDefault="000317AC">
            <w:pPr>
              <w:pStyle w:val="CellColumn"/>
              <w:jc w:val="right"/>
            </w:pPr>
            <w:r>
              <w:rPr>
                <w:rFonts w:cs="Times New Roman"/>
              </w:rPr>
              <w:t>SDUDM</w:t>
            </w:r>
          </w:p>
        </w:tc>
        <w:tc>
          <w:tcPr>
            <w:tcW w:w="1020" w:type="dxa"/>
          </w:tcPr>
          <w:p w14:paraId="7A924FC2" w14:textId="77777777" w:rsidR="00D26E85" w:rsidRDefault="000317AC">
            <w:pPr>
              <w:pStyle w:val="CellColumn"/>
              <w:jc w:val="right"/>
            </w:pPr>
            <w:r>
              <w:rPr>
                <w:rFonts w:cs="Times New Roman"/>
              </w:rPr>
              <w:t>2</w:t>
            </w:r>
          </w:p>
        </w:tc>
        <w:tc>
          <w:tcPr>
            <w:tcW w:w="1020" w:type="dxa"/>
          </w:tcPr>
          <w:p w14:paraId="5A0AC9F3" w14:textId="77777777" w:rsidR="00D26E85" w:rsidRDefault="000317AC">
            <w:pPr>
              <w:pStyle w:val="CellColumn"/>
              <w:jc w:val="right"/>
            </w:pPr>
            <w:r>
              <w:rPr>
                <w:rFonts w:cs="Times New Roman"/>
              </w:rPr>
              <w:t>3</w:t>
            </w:r>
          </w:p>
        </w:tc>
      </w:tr>
      <w:tr w:rsidR="00D26E85" w14:paraId="443A74F3" w14:textId="77777777">
        <w:trPr>
          <w:jc w:val="center"/>
        </w:trPr>
        <w:tc>
          <w:tcPr>
            <w:tcW w:w="2551" w:type="dxa"/>
          </w:tcPr>
          <w:p w14:paraId="6CBACC42" w14:textId="77777777" w:rsidR="00D26E85" w:rsidRDefault="000317AC">
            <w:pPr>
              <w:pStyle w:val="CellColumn"/>
              <w:jc w:val="left"/>
            </w:pPr>
            <w:r>
              <w:rPr>
                <w:rFonts w:cs="Times New Roman"/>
              </w:rPr>
              <w:t>Broj dodijeljenih potpora za projekte organizacija civilnog društva</w:t>
            </w:r>
          </w:p>
        </w:tc>
        <w:tc>
          <w:tcPr>
            <w:tcW w:w="2551" w:type="dxa"/>
          </w:tcPr>
          <w:p w14:paraId="553AE3B5" w14:textId="77777777" w:rsidR="00D26E85" w:rsidRDefault="000317AC">
            <w:pPr>
              <w:pStyle w:val="CellColumn"/>
              <w:jc w:val="left"/>
            </w:pPr>
            <w:r>
              <w:rPr>
                <w:rFonts w:cs="Times New Roman"/>
              </w:rPr>
              <w:t>Slijedom donesene Odluke o raspodjeli sredstava za provedbu projekata financiraju se projekti koji su u postupku procjene ostvarili najbolje rezultate</w:t>
            </w:r>
          </w:p>
        </w:tc>
        <w:tc>
          <w:tcPr>
            <w:tcW w:w="1020" w:type="dxa"/>
          </w:tcPr>
          <w:p w14:paraId="4F3E679A" w14:textId="77777777" w:rsidR="00D26E85" w:rsidRDefault="000317AC">
            <w:pPr>
              <w:pStyle w:val="CellColumn"/>
              <w:jc w:val="right"/>
            </w:pPr>
            <w:r>
              <w:rPr>
                <w:rFonts w:cs="Times New Roman"/>
              </w:rPr>
              <w:t>Broj</w:t>
            </w:r>
          </w:p>
        </w:tc>
        <w:tc>
          <w:tcPr>
            <w:tcW w:w="1020" w:type="dxa"/>
          </w:tcPr>
          <w:p w14:paraId="28195869" w14:textId="77777777" w:rsidR="00D26E85" w:rsidRDefault="000317AC">
            <w:pPr>
              <w:pStyle w:val="CellColumn"/>
              <w:jc w:val="right"/>
            </w:pPr>
            <w:r>
              <w:rPr>
                <w:rFonts w:cs="Times New Roman"/>
              </w:rPr>
              <w:t>49</w:t>
            </w:r>
          </w:p>
        </w:tc>
        <w:tc>
          <w:tcPr>
            <w:tcW w:w="1020" w:type="dxa"/>
          </w:tcPr>
          <w:p w14:paraId="6F618956" w14:textId="77777777" w:rsidR="00D26E85" w:rsidRDefault="000317AC">
            <w:pPr>
              <w:pStyle w:val="CellColumn"/>
              <w:jc w:val="right"/>
            </w:pPr>
            <w:r>
              <w:rPr>
                <w:rFonts w:cs="Times New Roman"/>
              </w:rPr>
              <w:t>SDUDM</w:t>
            </w:r>
          </w:p>
        </w:tc>
        <w:tc>
          <w:tcPr>
            <w:tcW w:w="1020" w:type="dxa"/>
          </w:tcPr>
          <w:p w14:paraId="0BDE963E" w14:textId="77777777" w:rsidR="00D26E85" w:rsidRDefault="000317AC">
            <w:pPr>
              <w:pStyle w:val="CellColumn"/>
              <w:jc w:val="right"/>
            </w:pPr>
            <w:r>
              <w:rPr>
                <w:rFonts w:cs="Times New Roman"/>
              </w:rPr>
              <w:t>60</w:t>
            </w:r>
          </w:p>
        </w:tc>
        <w:tc>
          <w:tcPr>
            <w:tcW w:w="1020" w:type="dxa"/>
          </w:tcPr>
          <w:p w14:paraId="75366E82" w14:textId="77777777" w:rsidR="00D26E85" w:rsidRDefault="000317AC">
            <w:pPr>
              <w:pStyle w:val="CellColumn"/>
              <w:jc w:val="right"/>
            </w:pPr>
            <w:r>
              <w:rPr>
                <w:rFonts w:cs="Times New Roman"/>
              </w:rPr>
              <w:t>74</w:t>
            </w:r>
          </w:p>
        </w:tc>
      </w:tr>
      <w:tr w:rsidR="00D26E85" w14:paraId="76EC74F2" w14:textId="77777777">
        <w:trPr>
          <w:jc w:val="center"/>
        </w:trPr>
        <w:tc>
          <w:tcPr>
            <w:tcW w:w="2551" w:type="dxa"/>
          </w:tcPr>
          <w:p w14:paraId="11A574B5" w14:textId="77777777" w:rsidR="00D26E85" w:rsidRDefault="000317AC">
            <w:pPr>
              <w:pStyle w:val="CellColumn"/>
              <w:jc w:val="left"/>
            </w:pPr>
            <w:r>
              <w:rPr>
                <w:rFonts w:cs="Times New Roman"/>
              </w:rPr>
              <w:t>Podaci o broju korisnika prava i dinamici kretanja</w:t>
            </w:r>
          </w:p>
        </w:tc>
        <w:tc>
          <w:tcPr>
            <w:tcW w:w="2551" w:type="dxa"/>
          </w:tcPr>
          <w:p w14:paraId="137B02D9" w14:textId="77777777" w:rsidR="00D26E85" w:rsidRDefault="000317AC">
            <w:pPr>
              <w:pStyle w:val="CellColumn"/>
              <w:jc w:val="left"/>
            </w:pPr>
            <w:r>
              <w:rPr>
                <w:rFonts w:cs="Times New Roman"/>
              </w:rPr>
              <w:t>Analiza primjene Zakona o rodiljnim i roditeljskim potporama i podzakonskih propisa kako bi se unaprijedio sustav praćenja učinka provedbe propisa, izrada stručnih podloga za unapređenje zakonske regulative u području doplatka za djecu</w:t>
            </w:r>
          </w:p>
        </w:tc>
        <w:tc>
          <w:tcPr>
            <w:tcW w:w="1020" w:type="dxa"/>
          </w:tcPr>
          <w:p w14:paraId="7128F00F" w14:textId="77777777" w:rsidR="00D26E85" w:rsidRDefault="000317AC">
            <w:pPr>
              <w:pStyle w:val="CellColumn"/>
              <w:jc w:val="right"/>
            </w:pPr>
            <w:r>
              <w:rPr>
                <w:rFonts w:cs="Times New Roman"/>
              </w:rPr>
              <w:t>Broj</w:t>
            </w:r>
          </w:p>
        </w:tc>
        <w:tc>
          <w:tcPr>
            <w:tcW w:w="1020" w:type="dxa"/>
          </w:tcPr>
          <w:p w14:paraId="4A8E5640" w14:textId="77777777" w:rsidR="00D26E85" w:rsidRDefault="000317AC">
            <w:pPr>
              <w:pStyle w:val="CellColumn"/>
              <w:jc w:val="right"/>
            </w:pPr>
            <w:r>
              <w:rPr>
                <w:rFonts w:cs="Times New Roman"/>
              </w:rPr>
              <w:t>0</w:t>
            </w:r>
          </w:p>
        </w:tc>
        <w:tc>
          <w:tcPr>
            <w:tcW w:w="1020" w:type="dxa"/>
          </w:tcPr>
          <w:p w14:paraId="518FB72E" w14:textId="77777777" w:rsidR="00D26E85" w:rsidRDefault="000317AC">
            <w:pPr>
              <w:pStyle w:val="CellColumn"/>
              <w:jc w:val="right"/>
            </w:pPr>
            <w:r>
              <w:rPr>
                <w:rFonts w:cs="Times New Roman"/>
              </w:rPr>
              <w:t>SDUDM</w:t>
            </w:r>
          </w:p>
        </w:tc>
        <w:tc>
          <w:tcPr>
            <w:tcW w:w="1020" w:type="dxa"/>
          </w:tcPr>
          <w:p w14:paraId="11734910" w14:textId="77777777" w:rsidR="00D26E85" w:rsidRDefault="000317AC">
            <w:pPr>
              <w:pStyle w:val="CellColumn"/>
              <w:jc w:val="right"/>
            </w:pPr>
            <w:r>
              <w:rPr>
                <w:rFonts w:cs="Times New Roman"/>
              </w:rPr>
              <w:t>1</w:t>
            </w:r>
          </w:p>
        </w:tc>
        <w:tc>
          <w:tcPr>
            <w:tcW w:w="1020" w:type="dxa"/>
          </w:tcPr>
          <w:p w14:paraId="0EC6AD21" w14:textId="77777777" w:rsidR="00D26E85" w:rsidRDefault="000317AC">
            <w:pPr>
              <w:pStyle w:val="CellColumn"/>
              <w:jc w:val="right"/>
            </w:pPr>
            <w:r>
              <w:rPr>
                <w:rFonts w:cs="Times New Roman"/>
              </w:rPr>
              <w:t>1</w:t>
            </w:r>
          </w:p>
        </w:tc>
      </w:tr>
    </w:tbl>
    <w:p w14:paraId="684F5D53" w14:textId="77777777" w:rsidR="00D26E85" w:rsidRDefault="00D26E85">
      <w:pPr>
        <w:jc w:val="left"/>
      </w:pPr>
    </w:p>
    <w:p w14:paraId="47BC2B45" w14:textId="77777777" w:rsidR="00D26E85" w:rsidRDefault="000317AC">
      <w:pPr>
        <w:pStyle w:val="Naslov4"/>
      </w:pPr>
      <w:r>
        <w:t>A558053 POTPORA ZA PROGRAME USMJERENE MLADIMA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7316B924" w14:textId="77777777">
        <w:trPr>
          <w:jc w:val="center"/>
        </w:trPr>
        <w:tc>
          <w:tcPr>
            <w:tcW w:w="1632" w:type="dxa"/>
            <w:shd w:val="clear" w:color="auto" w:fill="B5C0D8"/>
          </w:tcPr>
          <w:p w14:paraId="18D4C20C" w14:textId="77777777" w:rsidR="00D26E85" w:rsidRDefault="000317AC">
            <w:pPr>
              <w:pStyle w:val="CellHeader"/>
              <w:jc w:val="center"/>
            </w:pPr>
            <w:r>
              <w:rPr>
                <w:rFonts w:cs="Times New Roman"/>
              </w:rPr>
              <w:t>Naziv aktivnosti</w:t>
            </w:r>
          </w:p>
        </w:tc>
        <w:tc>
          <w:tcPr>
            <w:tcW w:w="2041" w:type="dxa"/>
            <w:shd w:val="clear" w:color="auto" w:fill="B5C0D8"/>
          </w:tcPr>
          <w:p w14:paraId="352500E1" w14:textId="77777777" w:rsidR="00D26E85" w:rsidRDefault="000317AC">
            <w:pPr>
              <w:pStyle w:val="CellHeader"/>
              <w:jc w:val="center"/>
            </w:pPr>
            <w:r>
              <w:rPr>
                <w:rFonts w:cs="Times New Roman"/>
              </w:rPr>
              <w:t>Izvršenje 2022. (eur)</w:t>
            </w:r>
          </w:p>
        </w:tc>
        <w:tc>
          <w:tcPr>
            <w:tcW w:w="2041" w:type="dxa"/>
            <w:shd w:val="clear" w:color="auto" w:fill="B5C0D8"/>
          </w:tcPr>
          <w:p w14:paraId="679F8C41" w14:textId="77777777" w:rsidR="00D26E85" w:rsidRDefault="000317AC">
            <w:pPr>
              <w:pStyle w:val="CellHeader"/>
              <w:jc w:val="center"/>
            </w:pPr>
            <w:r>
              <w:rPr>
                <w:rFonts w:cs="Times New Roman"/>
              </w:rPr>
              <w:t>Plan 2023. (eur)</w:t>
            </w:r>
          </w:p>
        </w:tc>
        <w:tc>
          <w:tcPr>
            <w:tcW w:w="2041" w:type="dxa"/>
            <w:shd w:val="clear" w:color="auto" w:fill="B5C0D8"/>
          </w:tcPr>
          <w:p w14:paraId="6ED4959E" w14:textId="77777777" w:rsidR="00D26E85" w:rsidRDefault="000317AC">
            <w:pPr>
              <w:pStyle w:val="CellHeader"/>
              <w:jc w:val="center"/>
            </w:pPr>
            <w:r>
              <w:rPr>
                <w:rFonts w:cs="Times New Roman"/>
              </w:rPr>
              <w:t>Izvršenje 2023. (eur)</w:t>
            </w:r>
          </w:p>
        </w:tc>
        <w:tc>
          <w:tcPr>
            <w:tcW w:w="1224" w:type="dxa"/>
            <w:shd w:val="clear" w:color="auto" w:fill="B5C0D8"/>
          </w:tcPr>
          <w:p w14:paraId="6C7CBFD6" w14:textId="77777777" w:rsidR="00D26E85" w:rsidRDefault="000317AC">
            <w:pPr>
              <w:pStyle w:val="CellHeader"/>
              <w:jc w:val="center"/>
            </w:pPr>
            <w:r>
              <w:rPr>
                <w:rFonts w:cs="Times New Roman"/>
              </w:rPr>
              <w:t>Indeks izvršenje 2023./plan 2023.</w:t>
            </w:r>
          </w:p>
        </w:tc>
        <w:tc>
          <w:tcPr>
            <w:tcW w:w="1224" w:type="dxa"/>
            <w:shd w:val="clear" w:color="auto" w:fill="B5C0D8"/>
          </w:tcPr>
          <w:p w14:paraId="08D8753F" w14:textId="77777777" w:rsidR="00D26E85" w:rsidRDefault="000317AC">
            <w:pPr>
              <w:pStyle w:val="CellHeader"/>
              <w:jc w:val="center"/>
            </w:pPr>
            <w:r>
              <w:rPr>
                <w:rFonts w:cs="Times New Roman"/>
              </w:rPr>
              <w:t>Indeks izvršenje 2023./2022.</w:t>
            </w:r>
          </w:p>
        </w:tc>
      </w:tr>
      <w:tr w:rsidR="00D26E85" w14:paraId="544A4A8C" w14:textId="77777777">
        <w:trPr>
          <w:jc w:val="center"/>
        </w:trPr>
        <w:tc>
          <w:tcPr>
            <w:tcW w:w="1632" w:type="dxa"/>
          </w:tcPr>
          <w:p w14:paraId="49C99051" w14:textId="77777777" w:rsidR="00D26E85" w:rsidRDefault="000317AC">
            <w:pPr>
              <w:pStyle w:val="CellColumn"/>
              <w:jc w:val="left"/>
            </w:pPr>
            <w:r>
              <w:rPr>
                <w:rFonts w:cs="Times New Roman"/>
              </w:rPr>
              <w:t>A558053-POTPORA ZA PROGRAME USMJERENE MLADIMA</w:t>
            </w:r>
          </w:p>
        </w:tc>
        <w:tc>
          <w:tcPr>
            <w:tcW w:w="2041" w:type="dxa"/>
          </w:tcPr>
          <w:p w14:paraId="54B23F2D" w14:textId="77777777" w:rsidR="00D26E85" w:rsidRDefault="000317AC">
            <w:pPr>
              <w:pStyle w:val="CellColumn"/>
              <w:jc w:val="right"/>
            </w:pPr>
            <w:r>
              <w:rPr>
                <w:rFonts w:cs="Times New Roman"/>
              </w:rPr>
              <w:t>265.446</w:t>
            </w:r>
          </w:p>
        </w:tc>
        <w:tc>
          <w:tcPr>
            <w:tcW w:w="2041" w:type="dxa"/>
          </w:tcPr>
          <w:p w14:paraId="552E93B0" w14:textId="77777777" w:rsidR="00D26E85" w:rsidRDefault="000317AC">
            <w:pPr>
              <w:pStyle w:val="CellColumn"/>
              <w:jc w:val="right"/>
            </w:pPr>
            <w:r>
              <w:rPr>
                <w:rFonts w:cs="Times New Roman"/>
              </w:rPr>
              <w:t>281.302</w:t>
            </w:r>
          </w:p>
        </w:tc>
        <w:tc>
          <w:tcPr>
            <w:tcW w:w="2041" w:type="dxa"/>
          </w:tcPr>
          <w:p w14:paraId="76E4A7D1" w14:textId="77777777" w:rsidR="00D26E85" w:rsidRDefault="000317AC">
            <w:pPr>
              <w:pStyle w:val="CellColumn"/>
              <w:jc w:val="right"/>
            </w:pPr>
            <w:r>
              <w:rPr>
                <w:rFonts w:cs="Times New Roman"/>
              </w:rPr>
              <w:t>379.945</w:t>
            </w:r>
          </w:p>
        </w:tc>
        <w:tc>
          <w:tcPr>
            <w:tcW w:w="1224" w:type="dxa"/>
          </w:tcPr>
          <w:p w14:paraId="3D06F7CF" w14:textId="77777777" w:rsidR="00D26E85" w:rsidRDefault="000317AC">
            <w:pPr>
              <w:pStyle w:val="CellColumn"/>
              <w:jc w:val="right"/>
            </w:pPr>
            <w:r>
              <w:rPr>
                <w:rFonts w:cs="Times New Roman"/>
              </w:rPr>
              <w:t>135,1</w:t>
            </w:r>
          </w:p>
        </w:tc>
        <w:tc>
          <w:tcPr>
            <w:tcW w:w="1224" w:type="dxa"/>
          </w:tcPr>
          <w:p w14:paraId="4F5D95D7" w14:textId="77777777" w:rsidR="00D26E85" w:rsidRDefault="000317AC">
            <w:pPr>
              <w:pStyle w:val="CellColumn"/>
              <w:jc w:val="right"/>
            </w:pPr>
            <w:r>
              <w:rPr>
                <w:rFonts w:cs="Times New Roman"/>
              </w:rPr>
              <w:t>143,1</w:t>
            </w:r>
          </w:p>
        </w:tc>
      </w:tr>
    </w:tbl>
    <w:p w14:paraId="411AB6D9" w14:textId="77777777" w:rsidR="00D26E85" w:rsidRDefault="00D26E85">
      <w:pPr>
        <w:jc w:val="left"/>
      </w:pPr>
    </w:p>
    <w:p w14:paraId="38E58271" w14:textId="77777777" w:rsidR="00D26E85" w:rsidRDefault="000317AC">
      <w:pPr>
        <w:pStyle w:val="Naslov8"/>
        <w:jc w:val="left"/>
      </w:pPr>
      <w:r>
        <w:t>Zakonske i druge pravne osnove</w:t>
      </w:r>
    </w:p>
    <w:p w14:paraId="57C9FA32" w14:textId="77777777" w:rsidR="00D26E85" w:rsidRDefault="000317AC">
      <w:r>
        <w:t xml:space="preserve">Zakon o igrama na sreću, čl. 8.      </w:t>
      </w:r>
    </w:p>
    <w:p w14:paraId="7A904580" w14:textId="77777777" w:rsidR="00D26E85" w:rsidRDefault="000317AC">
      <w:r>
        <w:t xml:space="preserve">Uredba o kriterijima za utvrđivanje korisnika i načinu raspodjele dijela prihoda od igara na sreću, čl. 2. i 3.      </w:t>
      </w:r>
    </w:p>
    <w:p w14:paraId="0BC72A93" w14:textId="77777777" w:rsidR="00D26E85" w:rsidRDefault="000317AC">
      <w:r>
        <w:lastRenderedPageBreak/>
        <w:t xml:space="preserve">Zakon o udrugama, čl. 32.      </w:t>
      </w:r>
    </w:p>
    <w:p w14:paraId="72B9129B" w14:textId="77777777" w:rsidR="00D26E85" w:rsidRDefault="000317AC">
      <w:r>
        <w:t>Odluka o načinu raspodjele raspoloživih sredstava iz dijela prihoda od igara na sreću namijenjenih financiranju programa udruga u području mladih.</w:t>
      </w:r>
    </w:p>
    <w:p w14:paraId="410BAFE8" w14:textId="77777777" w:rsidR="00D26E85" w:rsidRDefault="000317AC">
      <w:pPr>
        <w:pStyle w:val="Naslov8"/>
        <w:jc w:val="left"/>
      </w:pPr>
      <w:r>
        <w:t>Opis aktivnosti</w:t>
      </w:r>
    </w:p>
    <w:p w14:paraId="78682AD3" w14:textId="77777777" w:rsidR="00D26E85" w:rsidRDefault="000317AC">
      <w:r>
        <w:t xml:space="preserve">Središnji državni ured za demografiju i mlade u rujnu 2023. godine raspisao je natječajni postupak za dodjelu financijskih sredstava za projekte udruga usmjerenih mladima za 2023. godinu. Planirana sredstva u okviru ove aktivnosti utrošena su temeljem raspisanog natječaja i Odluke o dodjeli financijskih sredstava iz raspoloživih sredstava dijela prihoda od igara na sreću i Državnog proračuna za 2023. godinu za aktivnosti kojima je cilj preveniranje, odgađanje ili smanjivanje uporabe droga ili određenih oblika ponašanja i/ili njihovih negativnih posljedica u općoj populaciji i specifičnim populacijskim skupinama, a posebice među mladima. Ukupno je utrošeno 379.944,91 eur za 22 potpisana ugovora.  </w:t>
      </w:r>
    </w:p>
    <w:p w14:paraId="4F3FCECC" w14:textId="77777777" w:rsidR="00D26E85" w:rsidRDefault="000317AC">
      <w:r>
        <w:t>Odstupanje ukupnog izvršenja u odnosu na planirana sredstva posljedica je povećanja minimalnog i maksimalnog iznosa koji se odobravao za pojedini projekt te smanjenja ukupno planiranog iznosa za poziv.</w:t>
      </w:r>
    </w:p>
    <w:p w14:paraId="5DED428C"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03F5216F" w14:textId="77777777">
        <w:trPr>
          <w:jc w:val="center"/>
        </w:trPr>
        <w:tc>
          <w:tcPr>
            <w:tcW w:w="2551" w:type="dxa"/>
            <w:shd w:val="clear" w:color="auto" w:fill="B5C0D8"/>
          </w:tcPr>
          <w:p w14:paraId="721ED7E9" w14:textId="77777777" w:rsidR="00D26E85" w:rsidRDefault="000317AC">
            <w:pPr>
              <w:jc w:val="center"/>
            </w:pPr>
            <w:r>
              <w:t>Pokazatelj rezultata</w:t>
            </w:r>
          </w:p>
        </w:tc>
        <w:tc>
          <w:tcPr>
            <w:tcW w:w="2551" w:type="dxa"/>
            <w:shd w:val="clear" w:color="auto" w:fill="B5C0D8"/>
          </w:tcPr>
          <w:p w14:paraId="244E0ACB" w14:textId="77777777" w:rsidR="00D26E85" w:rsidRDefault="000317AC">
            <w:pPr>
              <w:pStyle w:val="CellHeader"/>
              <w:jc w:val="center"/>
            </w:pPr>
            <w:r>
              <w:rPr>
                <w:rFonts w:cs="Times New Roman"/>
              </w:rPr>
              <w:t>Definicija</w:t>
            </w:r>
          </w:p>
        </w:tc>
        <w:tc>
          <w:tcPr>
            <w:tcW w:w="1020" w:type="dxa"/>
            <w:shd w:val="clear" w:color="auto" w:fill="B5C0D8"/>
          </w:tcPr>
          <w:p w14:paraId="6100DF0B" w14:textId="77777777" w:rsidR="00D26E85" w:rsidRDefault="000317AC">
            <w:pPr>
              <w:pStyle w:val="CellHeader"/>
              <w:jc w:val="center"/>
            </w:pPr>
            <w:r>
              <w:rPr>
                <w:rFonts w:cs="Times New Roman"/>
              </w:rPr>
              <w:t>Jedinica</w:t>
            </w:r>
          </w:p>
        </w:tc>
        <w:tc>
          <w:tcPr>
            <w:tcW w:w="1020" w:type="dxa"/>
            <w:shd w:val="clear" w:color="auto" w:fill="B5C0D8"/>
          </w:tcPr>
          <w:p w14:paraId="797985E7" w14:textId="77777777" w:rsidR="00D26E85" w:rsidRDefault="000317AC">
            <w:pPr>
              <w:pStyle w:val="CellHeader"/>
              <w:jc w:val="center"/>
            </w:pPr>
            <w:r>
              <w:rPr>
                <w:rFonts w:cs="Times New Roman"/>
              </w:rPr>
              <w:t>Polazna vrijednost</w:t>
            </w:r>
          </w:p>
        </w:tc>
        <w:tc>
          <w:tcPr>
            <w:tcW w:w="1020" w:type="dxa"/>
            <w:shd w:val="clear" w:color="auto" w:fill="B5C0D8"/>
          </w:tcPr>
          <w:p w14:paraId="4612F81D" w14:textId="77777777" w:rsidR="00D26E85" w:rsidRDefault="000317AC">
            <w:pPr>
              <w:pStyle w:val="CellHeader"/>
              <w:jc w:val="center"/>
            </w:pPr>
            <w:r>
              <w:rPr>
                <w:rFonts w:cs="Times New Roman"/>
              </w:rPr>
              <w:t>Izvor podataka</w:t>
            </w:r>
          </w:p>
        </w:tc>
        <w:tc>
          <w:tcPr>
            <w:tcW w:w="1020" w:type="dxa"/>
            <w:shd w:val="clear" w:color="auto" w:fill="B5C0D8"/>
          </w:tcPr>
          <w:p w14:paraId="60C53A7D" w14:textId="77777777" w:rsidR="00D26E85" w:rsidRDefault="000317AC">
            <w:pPr>
              <w:pStyle w:val="CellHeader"/>
              <w:jc w:val="center"/>
            </w:pPr>
            <w:r>
              <w:rPr>
                <w:rFonts w:cs="Times New Roman"/>
              </w:rPr>
              <w:t>Ciljana vrijednost (2023.)</w:t>
            </w:r>
          </w:p>
        </w:tc>
        <w:tc>
          <w:tcPr>
            <w:tcW w:w="1020" w:type="dxa"/>
            <w:shd w:val="clear" w:color="auto" w:fill="B5C0D8"/>
          </w:tcPr>
          <w:p w14:paraId="0961B1F8" w14:textId="77777777" w:rsidR="00D26E85" w:rsidRDefault="000317AC">
            <w:pPr>
              <w:pStyle w:val="CellHeader"/>
              <w:jc w:val="center"/>
            </w:pPr>
            <w:r>
              <w:rPr>
                <w:rFonts w:cs="Times New Roman"/>
              </w:rPr>
              <w:t>Ostvarena vrijednost (2023.)</w:t>
            </w:r>
          </w:p>
        </w:tc>
      </w:tr>
      <w:tr w:rsidR="00D26E85" w14:paraId="66A47457" w14:textId="77777777">
        <w:trPr>
          <w:jc w:val="center"/>
        </w:trPr>
        <w:tc>
          <w:tcPr>
            <w:tcW w:w="2551" w:type="dxa"/>
          </w:tcPr>
          <w:p w14:paraId="6E10447C" w14:textId="77777777" w:rsidR="00D26E85" w:rsidRDefault="000317AC">
            <w:pPr>
              <w:pStyle w:val="CellColumn"/>
              <w:jc w:val="left"/>
            </w:pPr>
            <w:r>
              <w:rPr>
                <w:rFonts w:cs="Times New Roman"/>
              </w:rPr>
              <w:t>Broj financiranih projekata</w:t>
            </w:r>
          </w:p>
        </w:tc>
        <w:tc>
          <w:tcPr>
            <w:tcW w:w="2551" w:type="dxa"/>
          </w:tcPr>
          <w:p w14:paraId="01204CDA" w14:textId="77777777" w:rsidR="00D26E85" w:rsidRDefault="000317AC">
            <w:pPr>
              <w:pStyle w:val="CellColumn"/>
              <w:jc w:val="left"/>
            </w:pPr>
            <w:r>
              <w:rPr>
                <w:rFonts w:cs="Times New Roman"/>
              </w:rPr>
              <w:t>Slijedom donešene Odluke o raspodjeli sredstava za provedbu projekata koji su u postupku procjene ostvarili najbolje rezultate financiraju se projekt</w:t>
            </w:r>
          </w:p>
        </w:tc>
        <w:tc>
          <w:tcPr>
            <w:tcW w:w="1020" w:type="dxa"/>
          </w:tcPr>
          <w:p w14:paraId="4F30E7CA" w14:textId="77777777" w:rsidR="00D26E85" w:rsidRDefault="000317AC">
            <w:pPr>
              <w:pStyle w:val="CellColumn"/>
              <w:jc w:val="right"/>
            </w:pPr>
            <w:r>
              <w:rPr>
                <w:rFonts w:cs="Times New Roman"/>
              </w:rPr>
              <w:t>Broj</w:t>
            </w:r>
          </w:p>
        </w:tc>
        <w:tc>
          <w:tcPr>
            <w:tcW w:w="1020" w:type="dxa"/>
          </w:tcPr>
          <w:p w14:paraId="22390AC0" w14:textId="77777777" w:rsidR="00D26E85" w:rsidRDefault="000317AC">
            <w:pPr>
              <w:pStyle w:val="CellColumn"/>
              <w:jc w:val="right"/>
            </w:pPr>
            <w:r>
              <w:rPr>
                <w:rFonts w:cs="Times New Roman"/>
              </w:rPr>
              <w:t>21</w:t>
            </w:r>
          </w:p>
        </w:tc>
        <w:tc>
          <w:tcPr>
            <w:tcW w:w="1020" w:type="dxa"/>
          </w:tcPr>
          <w:p w14:paraId="015E28F1" w14:textId="77777777" w:rsidR="00D26E85" w:rsidRDefault="000317AC">
            <w:pPr>
              <w:pStyle w:val="CellColumn"/>
              <w:jc w:val="right"/>
            </w:pPr>
            <w:r>
              <w:rPr>
                <w:rFonts w:cs="Times New Roman"/>
              </w:rPr>
              <w:t>SDUDM</w:t>
            </w:r>
          </w:p>
        </w:tc>
        <w:tc>
          <w:tcPr>
            <w:tcW w:w="1020" w:type="dxa"/>
          </w:tcPr>
          <w:p w14:paraId="14555A14" w14:textId="77777777" w:rsidR="00D26E85" w:rsidRDefault="000317AC">
            <w:pPr>
              <w:pStyle w:val="CellColumn"/>
              <w:jc w:val="right"/>
            </w:pPr>
            <w:r>
              <w:rPr>
                <w:rFonts w:cs="Times New Roman"/>
              </w:rPr>
              <w:t>20</w:t>
            </w:r>
          </w:p>
        </w:tc>
        <w:tc>
          <w:tcPr>
            <w:tcW w:w="1020" w:type="dxa"/>
          </w:tcPr>
          <w:p w14:paraId="296D7168" w14:textId="77777777" w:rsidR="00D26E85" w:rsidRDefault="000317AC">
            <w:pPr>
              <w:pStyle w:val="CellColumn"/>
              <w:jc w:val="right"/>
            </w:pPr>
            <w:r>
              <w:rPr>
                <w:rFonts w:cs="Times New Roman"/>
              </w:rPr>
              <w:t>22</w:t>
            </w:r>
          </w:p>
        </w:tc>
      </w:tr>
    </w:tbl>
    <w:p w14:paraId="4E100FB9" w14:textId="77777777" w:rsidR="00D26E85" w:rsidRDefault="00D26E85">
      <w:pPr>
        <w:jc w:val="left"/>
      </w:pPr>
    </w:p>
    <w:p w14:paraId="593813C2" w14:textId="77777777" w:rsidR="00D26E85" w:rsidRDefault="000317AC">
      <w:pPr>
        <w:pStyle w:val="Naslov4"/>
      </w:pPr>
      <w:r>
        <w:t>A653028 DODATNI RODILJNI DOPUST, RODITELJSKI DOPUST I OPREMA ZA NOVOROĐENO DIJETE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0F9AFD52" w14:textId="77777777">
        <w:trPr>
          <w:jc w:val="center"/>
        </w:trPr>
        <w:tc>
          <w:tcPr>
            <w:tcW w:w="1632" w:type="dxa"/>
            <w:shd w:val="clear" w:color="auto" w:fill="B5C0D8"/>
          </w:tcPr>
          <w:p w14:paraId="575AD45D" w14:textId="77777777" w:rsidR="00D26E85" w:rsidRDefault="000317AC">
            <w:pPr>
              <w:pStyle w:val="CellHeader"/>
              <w:jc w:val="center"/>
            </w:pPr>
            <w:r>
              <w:rPr>
                <w:rFonts w:cs="Times New Roman"/>
              </w:rPr>
              <w:t>Naziv aktivnosti</w:t>
            </w:r>
          </w:p>
        </w:tc>
        <w:tc>
          <w:tcPr>
            <w:tcW w:w="2041" w:type="dxa"/>
            <w:shd w:val="clear" w:color="auto" w:fill="B5C0D8"/>
          </w:tcPr>
          <w:p w14:paraId="5291DA49" w14:textId="77777777" w:rsidR="00D26E85" w:rsidRDefault="000317AC">
            <w:pPr>
              <w:pStyle w:val="CellHeader"/>
              <w:jc w:val="center"/>
            </w:pPr>
            <w:r>
              <w:rPr>
                <w:rFonts w:cs="Times New Roman"/>
              </w:rPr>
              <w:t>Izvršenje 2022. (eur)</w:t>
            </w:r>
          </w:p>
        </w:tc>
        <w:tc>
          <w:tcPr>
            <w:tcW w:w="2041" w:type="dxa"/>
            <w:shd w:val="clear" w:color="auto" w:fill="B5C0D8"/>
          </w:tcPr>
          <w:p w14:paraId="40700EF1" w14:textId="77777777" w:rsidR="00D26E85" w:rsidRDefault="000317AC">
            <w:pPr>
              <w:pStyle w:val="CellHeader"/>
              <w:jc w:val="center"/>
            </w:pPr>
            <w:r>
              <w:rPr>
                <w:rFonts w:cs="Times New Roman"/>
              </w:rPr>
              <w:t>Plan 2023. (eur)</w:t>
            </w:r>
          </w:p>
        </w:tc>
        <w:tc>
          <w:tcPr>
            <w:tcW w:w="2041" w:type="dxa"/>
            <w:shd w:val="clear" w:color="auto" w:fill="B5C0D8"/>
          </w:tcPr>
          <w:p w14:paraId="25FA0706" w14:textId="77777777" w:rsidR="00D26E85" w:rsidRDefault="000317AC">
            <w:pPr>
              <w:pStyle w:val="CellHeader"/>
              <w:jc w:val="center"/>
            </w:pPr>
            <w:r>
              <w:rPr>
                <w:rFonts w:cs="Times New Roman"/>
              </w:rPr>
              <w:t>Izvršenje 2023. (eur)</w:t>
            </w:r>
          </w:p>
        </w:tc>
        <w:tc>
          <w:tcPr>
            <w:tcW w:w="1224" w:type="dxa"/>
            <w:shd w:val="clear" w:color="auto" w:fill="B5C0D8"/>
          </w:tcPr>
          <w:p w14:paraId="03EC31FF" w14:textId="77777777" w:rsidR="00D26E85" w:rsidRDefault="000317AC">
            <w:pPr>
              <w:pStyle w:val="CellHeader"/>
              <w:jc w:val="center"/>
            </w:pPr>
            <w:r>
              <w:rPr>
                <w:rFonts w:cs="Times New Roman"/>
              </w:rPr>
              <w:t>Indeks izvršenje 2023./plan 2023.</w:t>
            </w:r>
          </w:p>
        </w:tc>
        <w:tc>
          <w:tcPr>
            <w:tcW w:w="1224" w:type="dxa"/>
            <w:shd w:val="clear" w:color="auto" w:fill="B5C0D8"/>
          </w:tcPr>
          <w:p w14:paraId="1746BBB0" w14:textId="77777777" w:rsidR="00D26E85" w:rsidRDefault="000317AC">
            <w:pPr>
              <w:pStyle w:val="CellHeader"/>
              <w:jc w:val="center"/>
            </w:pPr>
            <w:r>
              <w:rPr>
                <w:rFonts w:cs="Times New Roman"/>
              </w:rPr>
              <w:t>Indeks izvršenje 2023./2022.</w:t>
            </w:r>
          </w:p>
        </w:tc>
      </w:tr>
      <w:tr w:rsidR="00D26E85" w14:paraId="3641E726" w14:textId="77777777">
        <w:trPr>
          <w:jc w:val="center"/>
        </w:trPr>
        <w:tc>
          <w:tcPr>
            <w:tcW w:w="1632" w:type="dxa"/>
          </w:tcPr>
          <w:p w14:paraId="47F4F6F9" w14:textId="77777777" w:rsidR="00D26E85" w:rsidRDefault="000317AC">
            <w:pPr>
              <w:pStyle w:val="CellColumn"/>
              <w:jc w:val="left"/>
            </w:pPr>
            <w:r>
              <w:rPr>
                <w:rFonts w:cs="Times New Roman"/>
              </w:rPr>
              <w:t>A653028-DODATNI RODILJNI DOPUST, RODITELJSKI DOPUST I OPREMA ZA NOVOROĐENO DIJETE</w:t>
            </w:r>
          </w:p>
        </w:tc>
        <w:tc>
          <w:tcPr>
            <w:tcW w:w="2041" w:type="dxa"/>
          </w:tcPr>
          <w:p w14:paraId="1BB3938A" w14:textId="77777777" w:rsidR="00D26E85" w:rsidRDefault="000317AC">
            <w:pPr>
              <w:pStyle w:val="CellColumn"/>
              <w:jc w:val="right"/>
            </w:pPr>
            <w:r>
              <w:rPr>
                <w:rFonts w:cs="Times New Roman"/>
              </w:rPr>
              <w:t>263.993.673</w:t>
            </w:r>
          </w:p>
        </w:tc>
        <w:tc>
          <w:tcPr>
            <w:tcW w:w="2041" w:type="dxa"/>
          </w:tcPr>
          <w:p w14:paraId="532FC9E2" w14:textId="77777777" w:rsidR="00D26E85" w:rsidRDefault="000317AC">
            <w:pPr>
              <w:pStyle w:val="CellColumn"/>
              <w:jc w:val="right"/>
            </w:pPr>
            <w:r>
              <w:rPr>
                <w:rFonts w:cs="Times New Roman"/>
              </w:rPr>
              <w:t>322.542.643</w:t>
            </w:r>
          </w:p>
        </w:tc>
        <w:tc>
          <w:tcPr>
            <w:tcW w:w="2041" w:type="dxa"/>
          </w:tcPr>
          <w:p w14:paraId="6B60B825" w14:textId="77777777" w:rsidR="00D26E85" w:rsidRDefault="000317AC">
            <w:pPr>
              <w:pStyle w:val="CellColumn"/>
              <w:jc w:val="right"/>
            </w:pPr>
            <w:r>
              <w:rPr>
                <w:rFonts w:cs="Times New Roman"/>
              </w:rPr>
              <w:t>322.542.130</w:t>
            </w:r>
          </w:p>
        </w:tc>
        <w:tc>
          <w:tcPr>
            <w:tcW w:w="1224" w:type="dxa"/>
          </w:tcPr>
          <w:p w14:paraId="7885437F" w14:textId="77777777" w:rsidR="00D26E85" w:rsidRDefault="000317AC">
            <w:pPr>
              <w:pStyle w:val="CellColumn"/>
              <w:jc w:val="right"/>
            </w:pPr>
            <w:r>
              <w:rPr>
                <w:rFonts w:cs="Times New Roman"/>
              </w:rPr>
              <w:t>100,0</w:t>
            </w:r>
          </w:p>
        </w:tc>
        <w:tc>
          <w:tcPr>
            <w:tcW w:w="1224" w:type="dxa"/>
          </w:tcPr>
          <w:p w14:paraId="2B7B5A3F" w14:textId="77777777" w:rsidR="00D26E85" w:rsidRDefault="000317AC">
            <w:pPr>
              <w:pStyle w:val="CellColumn"/>
              <w:jc w:val="right"/>
            </w:pPr>
            <w:r>
              <w:rPr>
                <w:rFonts w:cs="Times New Roman"/>
              </w:rPr>
              <w:t>122,2</w:t>
            </w:r>
          </w:p>
        </w:tc>
      </w:tr>
    </w:tbl>
    <w:p w14:paraId="194D627E" w14:textId="77777777" w:rsidR="00D26E85" w:rsidRDefault="00D26E85">
      <w:pPr>
        <w:jc w:val="left"/>
      </w:pPr>
    </w:p>
    <w:p w14:paraId="48C82C67" w14:textId="77777777" w:rsidR="00D26E85" w:rsidRDefault="000317AC">
      <w:pPr>
        <w:pStyle w:val="Naslov8"/>
        <w:jc w:val="left"/>
      </w:pPr>
      <w:r>
        <w:t>Zakonske i druge pravne osnove</w:t>
      </w:r>
    </w:p>
    <w:p w14:paraId="425C40D6" w14:textId="77777777" w:rsidR="00D26E85" w:rsidRDefault="000317AC">
      <w:r>
        <w:t>Zakon o rodiljnim i roditeljskim potporama</w:t>
      </w:r>
    </w:p>
    <w:p w14:paraId="68302E47" w14:textId="77777777" w:rsidR="00D26E85" w:rsidRDefault="000317AC">
      <w:pPr>
        <w:pStyle w:val="Naslov8"/>
        <w:jc w:val="left"/>
      </w:pPr>
      <w:r>
        <w:t>Opis aktivnosti</w:t>
      </w:r>
    </w:p>
    <w:p w14:paraId="1B6C4026" w14:textId="77777777" w:rsidR="00D26E85" w:rsidRDefault="000317AC">
      <w:r>
        <w:t xml:space="preserve">Zakon o rodiljnim i roditeljskim potporama stupio je na snagu 01. siječnja 2023. godine, kojeg je donio Hrvatski sabor 16. prosinca 2022. godine. Navedenim Zakonom povećana su materijalna prava pojedinih skupina zaposlenih i samozaposlenih roditelja sa 70% proračunske osnovice (309,01 eura) na 125% proračunske osnovice (551,80 eura) za sljedeća prava odnosno novčane naknade: roditeljima djeteta s težim smetnjama u razvoju za vrijeme korištenja prava na dopust za njegu djeteta do navršene 8. godine djetetova života; novčana naknada za vrijeme prava na rad s polovicom punog radnog vremena radi pojačane njege djeteta do 3. godine života djeteta; novčane naknade roditelja koji koriste roditeljski dopust u trajanju od 30 mjeseci, za rođene blizance, treće i svako sljedeće dijete; naknada </w:t>
      </w:r>
      <w:r>
        <w:lastRenderedPageBreak/>
        <w:t xml:space="preserve">plaće u slučajevima u kojima roditelj ne ispunjava zakonom propisani uvjet staža osiguranja (prethodno osiguranje) i novčana naknada zaposlenog roditelja za vrijeme korištenja prava na rodiljni dopust ili roditeljski dopust ili rada s polovicom punog radnog vremena: osobe na stručnom osposobljavanju za rad bez zasnivanja radnog odnosa; roditelja njegovatelja i osobe koja pruža njegu i pomoć hrvatskom ratnom vojnom invalidu iz Domovinskog rata koji po toj osnovi imaju priznat status osiguranika iz obveznog zdravstvenog i mirovinskog osiguranja. Izmijenjeno je razdoblje trajanja prethodnog osiguranja zaposlenog ili samozaposlenog roditelja kao uvjeta za ostvarivanje prava iz sustava rodiljnih i roditeljskih potpora kako bi bilo povoljnije za korisnike prava. Uvedeno je novo pravo na dopust drugog posvojitelja i pravo na udomiteljski dopust.  </w:t>
      </w:r>
    </w:p>
    <w:p w14:paraId="22E5A9EE" w14:textId="77777777" w:rsidR="00D26E85" w:rsidRDefault="000317AC">
      <w:r>
        <w:t xml:space="preserve">Navedene zakonske izmjene pridonijet će poticanju demografske obnove i demografskog razvoja Republike Hrvatske, uvažavajući povezanost sustava obiteljskih potpora s ukupnim pronatalitetnim kretanjima i učinkom na održanje i podizanje socijalne sigurnosti obitelji s uzdržavanom djecom.   </w:t>
      </w:r>
    </w:p>
    <w:p w14:paraId="5FB4C4CF" w14:textId="77777777" w:rsidR="00D26E85" w:rsidRDefault="000317AC">
      <w:r>
        <w:t>Sukladno navedeno, započeta je izrada podzakonskih propisa (pravilnika) temeljem Zakona o rodiljnih i roditeljskih potporama iz djelokruga Središnjeg državnog ureda za demografiju i mlade.</w:t>
      </w:r>
    </w:p>
    <w:p w14:paraId="34EF1FA1"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45390BB1" w14:textId="77777777">
        <w:trPr>
          <w:jc w:val="center"/>
        </w:trPr>
        <w:tc>
          <w:tcPr>
            <w:tcW w:w="2551" w:type="dxa"/>
            <w:shd w:val="clear" w:color="auto" w:fill="B5C0D8"/>
          </w:tcPr>
          <w:p w14:paraId="549D2294" w14:textId="77777777" w:rsidR="00D26E85" w:rsidRDefault="000317AC">
            <w:pPr>
              <w:jc w:val="center"/>
            </w:pPr>
            <w:r>
              <w:t>Pokazatelj rezultata</w:t>
            </w:r>
          </w:p>
        </w:tc>
        <w:tc>
          <w:tcPr>
            <w:tcW w:w="2551" w:type="dxa"/>
            <w:shd w:val="clear" w:color="auto" w:fill="B5C0D8"/>
          </w:tcPr>
          <w:p w14:paraId="2B445F5C" w14:textId="77777777" w:rsidR="00D26E85" w:rsidRDefault="000317AC">
            <w:pPr>
              <w:pStyle w:val="CellHeader"/>
              <w:jc w:val="center"/>
            </w:pPr>
            <w:r>
              <w:rPr>
                <w:rFonts w:cs="Times New Roman"/>
              </w:rPr>
              <w:t>Definicija</w:t>
            </w:r>
          </w:p>
        </w:tc>
        <w:tc>
          <w:tcPr>
            <w:tcW w:w="1020" w:type="dxa"/>
            <w:shd w:val="clear" w:color="auto" w:fill="B5C0D8"/>
          </w:tcPr>
          <w:p w14:paraId="790B0CDB" w14:textId="77777777" w:rsidR="00D26E85" w:rsidRDefault="000317AC">
            <w:pPr>
              <w:pStyle w:val="CellHeader"/>
              <w:jc w:val="center"/>
            </w:pPr>
            <w:r>
              <w:rPr>
                <w:rFonts w:cs="Times New Roman"/>
              </w:rPr>
              <w:t>Jedinica</w:t>
            </w:r>
          </w:p>
        </w:tc>
        <w:tc>
          <w:tcPr>
            <w:tcW w:w="1020" w:type="dxa"/>
            <w:shd w:val="clear" w:color="auto" w:fill="B5C0D8"/>
          </w:tcPr>
          <w:p w14:paraId="37F935DB" w14:textId="77777777" w:rsidR="00D26E85" w:rsidRDefault="000317AC">
            <w:pPr>
              <w:pStyle w:val="CellHeader"/>
              <w:jc w:val="center"/>
            </w:pPr>
            <w:r>
              <w:rPr>
                <w:rFonts w:cs="Times New Roman"/>
              </w:rPr>
              <w:t>Polazna vrijednost</w:t>
            </w:r>
          </w:p>
        </w:tc>
        <w:tc>
          <w:tcPr>
            <w:tcW w:w="1020" w:type="dxa"/>
            <w:shd w:val="clear" w:color="auto" w:fill="B5C0D8"/>
          </w:tcPr>
          <w:p w14:paraId="6E93D59E" w14:textId="77777777" w:rsidR="00D26E85" w:rsidRDefault="000317AC">
            <w:pPr>
              <w:pStyle w:val="CellHeader"/>
              <w:jc w:val="center"/>
            </w:pPr>
            <w:r>
              <w:rPr>
                <w:rFonts w:cs="Times New Roman"/>
              </w:rPr>
              <w:t>Izvor podataka</w:t>
            </w:r>
          </w:p>
        </w:tc>
        <w:tc>
          <w:tcPr>
            <w:tcW w:w="1020" w:type="dxa"/>
            <w:shd w:val="clear" w:color="auto" w:fill="B5C0D8"/>
          </w:tcPr>
          <w:p w14:paraId="3876FE0B" w14:textId="77777777" w:rsidR="00D26E85" w:rsidRDefault="000317AC">
            <w:pPr>
              <w:pStyle w:val="CellHeader"/>
              <w:jc w:val="center"/>
            </w:pPr>
            <w:r>
              <w:rPr>
                <w:rFonts w:cs="Times New Roman"/>
              </w:rPr>
              <w:t>Ciljana vrijednost (2023.)</w:t>
            </w:r>
          </w:p>
        </w:tc>
        <w:tc>
          <w:tcPr>
            <w:tcW w:w="1020" w:type="dxa"/>
            <w:shd w:val="clear" w:color="auto" w:fill="B5C0D8"/>
          </w:tcPr>
          <w:p w14:paraId="47FCB859" w14:textId="77777777" w:rsidR="00D26E85" w:rsidRDefault="000317AC">
            <w:pPr>
              <w:pStyle w:val="CellHeader"/>
              <w:jc w:val="center"/>
            </w:pPr>
            <w:r>
              <w:rPr>
                <w:rFonts w:cs="Times New Roman"/>
              </w:rPr>
              <w:t>Ostvarena vrijednost (2023.)</w:t>
            </w:r>
          </w:p>
        </w:tc>
      </w:tr>
      <w:tr w:rsidR="00D26E85" w14:paraId="40C90FF7" w14:textId="77777777">
        <w:trPr>
          <w:jc w:val="center"/>
        </w:trPr>
        <w:tc>
          <w:tcPr>
            <w:tcW w:w="2551" w:type="dxa"/>
          </w:tcPr>
          <w:p w14:paraId="38826B94" w14:textId="77777777" w:rsidR="00D26E85" w:rsidRDefault="000317AC">
            <w:pPr>
              <w:pStyle w:val="CellColumn"/>
              <w:jc w:val="left"/>
            </w:pPr>
            <w:r>
              <w:rPr>
                <w:rFonts w:cs="Times New Roman"/>
              </w:rPr>
              <w:t>Broj donesenih propisa</w:t>
            </w:r>
          </w:p>
        </w:tc>
        <w:tc>
          <w:tcPr>
            <w:tcW w:w="2551" w:type="dxa"/>
          </w:tcPr>
          <w:p w14:paraId="7E65E447" w14:textId="77777777" w:rsidR="00D26E85" w:rsidRDefault="000317AC">
            <w:pPr>
              <w:pStyle w:val="CellColumn"/>
              <w:jc w:val="left"/>
            </w:pPr>
            <w:r>
              <w:rPr>
                <w:rFonts w:cs="Times New Roman"/>
              </w:rPr>
              <w:t>Unapređenje sustava obiteljskih potpora i praćenje učinaka i provedba propisa te predlaganje novih zakonskih rješenja</w:t>
            </w:r>
          </w:p>
        </w:tc>
        <w:tc>
          <w:tcPr>
            <w:tcW w:w="1020" w:type="dxa"/>
          </w:tcPr>
          <w:p w14:paraId="25F37DFE" w14:textId="77777777" w:rsidR="00D26E85" w:rsidRDefault="000317AC">
            <w:pPr>
              <w:pStyle w:val="CellColumn"/>
              <w:jc w:val="right"/>
            </w:pPr>
            <w:r>
              <w:rPr>
                <w:rFonts w:cs="Times New Roman"/>
              </w:rPr>
              <w:t>Broj</w:t>
            </w:r>
          </w:p>
        </w:tc>
        <w:tc>
          <w:tcPr>
            <w:tcW w:w="1020" w:type="dxa"/>
          </w:tcPr>
          <w:p w14:paraId="0935390B" w14:textId="77777777" w:rsidR="00D26E85" w:rsidRDefault="000317AC">
            <w:pPr>
              <w:pStyle w:val="CellColumn"/>
              <w:jc w:val="right"/>
            </w:pPr>
            <w:r>
              <w:rPr>
                <w:rFonts w:cs="Times New Roman"/>
              </w:rPr>
              <w:t>0</w:t>
            </w:r>
          </w:p>
        </w:tc>
        <w:tc>
          <w:tcPr>
            <w:tcW w:w="1020" w:type="dxa"/>
          </w:tcPr>
          <w:p w14:paraId="59D9FE36" w14:textId="77777777" w:rsidR="00D26E85" w:rsidRDefault="000317AC">
            <w:pPr>
              <w:pStyle w:val="CellColumn"/>
              <w:jc w:val="right"/>
            </w:pPr>
            <w:r>
              <w:rPr>
                <w:rFonts w:cs="Times New Roman"/>
              </w:rPr>
              <w:t>SDUDM</w:t>
            </w:r>
          </w:p>
        </w:tc>
        <w:tc>
          <w:tcPr>
            <w:tcW w:w="1020" w:type="dxa"/>
          </w:tcPr>
          <w:p w14:paraId="1AFA45B2" w14:textId="77777777" w:rsidR="00D26E85" w:rsidRDefault="000317AC">
            <w:pPr>
              <w:pStyle w:val="CellColumn"/>
              <w:jc w:val="right"/>
            </w:pPr>
            <w:r>
              <w:rPr>
                <w:rFonts w:cs="Times New Roman"/>
              </w:rPr>
              <w:t>1</w:t>
            </w:r>
          </w:p>
        </w:tc>
        <w:tc>
          <w:tcPr>
            <w:tcW w:w="1020" w:type="dxa"/>
          </w:tcPr>
          <w:p w14:paraId="0E507C9B" w14:textId="77777777" w:rsidR="00D26E85" w:rsidRDefault="000317AC">
            <w:pPr>
              <w:pStyle w:val="CellColumn"/>
              <w:jc w:val="right"/>
            </w:pPr>
            <w:r>
              <w:rPr>
                <w:rFonts w:cs="Times New Roman"/>
              </w:rPr>
              <w:t>1</w:t>
            </w:r>
          </w:p>
        </w:tc>
      </w:tr>
    </w:tbl>
    <w:p w14:paraId="7C763F68" w14:textId="77777777" w:rsidR="00D26E85" w:rsidRDefault="00D26E85">
      <w:pPr>
        <w:jc w:val="left"/>
      </w:pPr>
    </w:p>
    <w:p w14:paraId="5F6B8053" w14:textId="77777777" w:rsidR="00D26E85" w:rsidRDefault="000317AC">
      <w:pPr>
        <w:pStyle w:val="Naslov4"/>
      </w:pPr>
      <w:r>
        <w:t>A788018 PROVEDBA MJERA DEMOGRAFSKE POLITIKE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514119F8" w14:textId="77777777">
        <w:trPr>
          <w:jc w:val="center"/>
        </w:trPr>
        <w:tc>
          <w:tcPr>
            <w:tcW w:w="1632" w:type="dxa"/>
            <w:shd w:val="clear" w:color="auto" w:fill="B5C0D8"/>
          </w:tcPr>
          <w:p w14:paraId="3A26E09F" w14:textId="77777777" w:rsidR="00D26E85" w:rsidRDefault="000317AC">
            <w:pPr>
              <w:pStyle w:val="CellHeader"/>
              <w:jc w:val="center"/>
            </w:pPr>
            <w:r>
              <w:rPr>
                <w:rFonts w:cs="Times New Roman"/>
              </w:rPr>
              <w:t>Naziv aktivnosti</w:t>
            </w:r>
          </w:p>
        </w:tc>
        <w:tc>
          <w:tcPr>
            <w:tcW w:w="2041" w:type="dxa"/>
            <w:shd w:val="clear" w:color="auto" w:fill="B5C0D8"/>
          </w:tcPr>
          <w:p w14:paraId="0083FFE5" w14:textId="77777777" w:rsidR="00D26E85" w:rsidRDefault="000317AC">
            <w:pPr>
              <w:pStyle w:val="CellHeader"/>
              <w:jc w:val="center"/>
            </w:pPr>
            <w:r>
              <w:rPr>
                <w:rFonts w:cs="Times New Roman"/>
              </w:rPr>
              <w:t>Izvršenje 2022. (eur)</w:t>
            </w:r>
          </w:p>
        </w:tc>
        <w:tc>
          <w:tcPr>
            <w:tcW w:w="2041" w:type="dxa"/>
            <w:shd w:val="clear" w:color="auto" w:fill="B5C0D8"/>
          </w:tcPr>
          <w:p w14:paraId="62FC9648" w14:textId="77777777" w:rsidR="00D26E85" w:rsidRDefault="000317AC">
            <w:pPr>
              <w:pStyle w:val="CellHeader"/>
              <w:jc w:val="center"/>
            </w:pPr>
            <w:r>
              <w:rPr>
                <w:rFonts w:cs="Times New Roman"/>
              </w:rPr>
              <w:t>Plan 2023. (eur)</w:t>
            </w:r>
          </w:p>
        </w:tc>
        <w:tc>
          <w:tcPr>
            <w:tcW w:w="2041" w:type="dxa"/>
            <w:shd w:val="clear" w:color="auto" w:fill="B5C0D8"/>
          </w:tcPr>
          <w:p w14:paraId="0F1E3ACD" w14:textId="77777777" w:rsidR="00D26E85" w:rsidRDefault="000317AC">
            <w:pPr>
              <w:pStyle w:val="CellHeader"/>
              <w:jc w:val="center"/>
            </w:pPr>
            <w:r>
              <w:rPr>
                <w:rFonts w:cs="Times New Roman"/>
              </w:rPr>
              <w:t>Izvršenje 2023. (eur)</w:t>
            </w:r>
          </w:p>
        </w:tc>
        <w:tc>
          <w:tcPr>
            <w:tcW w:w="1224" w:type="dxa"/>
            <w:shd w:val="clear" w:color="auto" w:fill="B5C0D8"/>
          </w:tcPr>
          <w:p w14:paraId="15C285F8" w14:textId="77777777" w:rsidR="00D26E85" w:rsidRDefault="000317AC">
            <w:pPr>
              <w:pStyle w:val="CellHeader"/>
              <w:jc w:val="center"/>
            </w:pPr>
            <w:r>
              <w:rPr>
                <w:rFonts w:cs="Times New Roman"/>
              </w:rPr>
              <w:t>Indeks izvršenje 2023./plan 2023.</w:t>
            </w:r>
          </w:p>
        </w:tc>
        <w:tc>
          <w:tcPr>
            <w:tcW w:w="1224" w:type="dxa"/>
            <w:shd w:val="clear" w:color="auto" w:fill="B5C0D8"/>
          </w:tcPr>
          <w:p w14:paraId="629A371C" w14:textId="77777777" w:rsidR="00D26E85" w:rsidRDefault="000317AC">
            <w:pPr>
              <w:pStyle w:val="CellHeader"/>
              <w:jc w:val="center"/>
            </w:pPr>
            <w:r>
              <w:rPr>
                <w:rFonts w:cs="Times New Roman"/>
              </w:rPr>
              <w:t>Indeks izvršenje 2023./2022.</w:t>
            </w:r>
          </w:p>
        </w:tc>
      </w:tr>
      <w:tr w:rsidR="00D26E85" w14:paraId="406D9359" w14:textId="77777777">
        <w:trPr>
          <w:jc w:val="center"/>
        </w:trPr>
        <w:tc>
          <w:tcPr>
            <w:tcW w:w="1632" w:type="dxa"/>
          </w:tcPr>
          <w:p w14:paraId="498E0F0B" w14:textId="77777777" w:rsidR="00D26E85" w:rsidRDefault="000317AC">
            <w:pPr>
              <w:pStyle w:val="CellColumn"/>
              <w:jc w:val="left"/>
            </w:pPr>
            <w:r>
              <w:rPr>
                <w:rFonts w:cs="Times New Roman"/>
              </w:rPr>
              <w:t>A788018-PROVEDBA MJERA DEMOGRAFSKE POLITIKE</w:t>
            </w:r>
          </w:p>
        </w:tc>
        <w:tc>
          <w:tcPr>
            <w:tcW w:w="2041" w:type="dxa"/>
          </w:tcPr>
          <w:p w14:paraId="69E3EB91" w14:textId="77777777" w:rsidR="00D26E85" w:rsidRDefault="000317AC">
            <w:pPr>
              <w:pStyle w:val="CellColumn"/>
              <w:jc w:val="right"/>
            </w:pPr>
            <w:r>
              <w:rPr>
                <w:rFonts w:cs="Times New Roman"/>
              </w:rPr>
              <w:t>5.117.002</w:t>
            </w:r>
          </w:p>
        </w:tc>
        <w:tc>
          <w:tcPr>
            <w:tcW w:w="2041" w:type="dxa"/>
          </w:tcPr>
          <w:p w14:paraId="67D0F9F5" w14:textId="77777777" w:rsidR="00D26E85" w:rsidRDefault="000317AC">
            <w:pPr>
              <w:pStyle w:val="CellColumn"/>
              <w:jc w:val="right"/>
            </w:pPr>
            <w:r>
              <w:rPr>
                <w:rFonts w:cs="Times New Roman"/>
              </w:rPr>
              <w:t>6.127.570</w:t>
            </w:r>
          </w:p>
        </w:tc>
        <w:tc>
          <w:tcPr>
            <w:tcW w:w="2041" w:type="dxa"/>
          </w:tcPr>
          <w:p w14:paraId="57121580" w14:textId="77777777" w:rsidR="00D26E85" w:rsidRDefault="000317AC">
            <w:pPr>
              <w:pStyle w:val="CellColumn"/>
              <w:jc w:val="right"/>
            </w:pPr>
            <w:r>
              <w:rPr>
                <w:rFonts w:cs="Times New Roman"/>
              </w:rPr>
              <w:t>5.934.088</w:t>
            </w:r>
          </w:p>
        </w:tc>
        <w:tc>
          <w:tcPr>
            <w:tcW w:w="1224" w:type="dxa"/>
          </w:tcPr>
          <w:p w14:paraId="6BCFC61C" w14:textId="77777777" w:rsidR="00D26E85" w:rsidRDefault="000317AC">
            <w:pPr>
              <w:pStyle w:val="CellColumn"/>
              <w:jc w:val="right"/>
            </w:pPr>
            <w:r>
              <w:rPr>
                <w:rFonts w:cs="Times New Roman"/>
              </w:rPr>
              <w:t>96,8</w:t>
            </w:r>
          </w:p>
        </w:tc>
        <w:tc>
          <w:tcPr>
            <w:tcW w:w="1224" w:type="dxa"/>
          </w:tcPr>
          <w:p w14:paraId="1CF00E9E" w14:textId="77777777" w:rsidR="00D26E85" w:rsidRDefault="000317AC">
            <w:pPr>
              <w:pStyle w:val="CellColumn"/>
              <w:jc w:val="right"/>
            </w:pPr>
            <w:r>
              <w:rPr>
                <w:rFonts w:cs="Times New Roman"/>
              </w:rPr>
              <w:t>116,0</w:t>
            </w:r>
          </w:p>
        </w:tc>
      </w:tr>
    </w:tbl>
    <w:p w14:paraId="46BA8FE7" w14:textId="77777777" w:rsidR="00D26E85" w:rsidRDefault="00D26E85">
      <w:pPr>
        <w:jc w:val="left"/>
      </w:pPr>
    </w:p>
    <w:p w14:paraId="7E2F7133" w14:textId="77777777" w:rsidR="00D26E85" w:rsidRDefault="000317AC">
      <w:pPr>
        <w:pStyle w:val="Naslov8"/>
        <w:jc w:val="left"/>
      </w:pPr>
      <w:r>
        <w:t>Zakonske i druge pravne osnove</w:t>
      </w:r>
    </w:p>
    <w:p w14:paraId="7D169B06" w14:textId="77777777" w:rsidR="00D26E85" w:rsidRDefault="000317AC">
      <w:r>
        <w:t xml:space="preserve">Program Vlade Republike Hrvatske za mandat 2020. – 2024. , Prioritet 2. Perspektivna budućnost, cilj. 2.3. Demografska revitalizacija i bolji položaj obitelji   </w:t>
      </w:r>
    </w:p>
    <w:p w14:paraId="67462BCA" w14:textId="77777777" w:rsidR="00D26E85" w:rsidRDefault="000317AC">
      <w:r>
        <w:t xml:space="preserve">Točka  VI. Odluke o osnivanju Vijeća za demografsku revitalizaciju Republike Hrvatske (''Narodne novine'' broj 141/2020)     </w:t>
      </w:r>
    </w:p>
    <w:p w14:paraId="0A0AD2E8" w14:textId="77777777" w:rsidR="00D26E85" w:rsidRDefault="000317AC">
      <w:r>
        <w:t xml:space="preserve">Odluka o usvajanju Programa potpore općinama Republike Hrvatske za održavanje i razvoj predškolske djelatnosti u 2023. godini </w:t>
      </w:r>
    </w:p>
    <w:p w14:paraId="5C49BEAF" w14:textId="77777777" w:rsidR="00D26E85" w:rsidRDefault="000317AC">
      <w:r>
        <w:t xml:space="preserve">Odluka o usvajanju Programa potpore gradovima Republike Hrvatske za održavanje i razvoj predškolske djelatnosti u 2023. godini </w:t>
      </w:r>
    </w:p>
    <w:p w14:paraId="14252674" w14:textId="77777777" w:rsidR="00D26E85" w:rsidRDefault="000317AC">
      <w:r>
        <w:t xml:space="preserve">Odluka o provedbi postupka za dodjelu priznanja »Poslodavac prijatelj obitelji« u 2022. godini </w:t>
      </w:r>
    </w:p>
    <w:p w14:paraId="7040F2AD" w14:textId="77777777" w:rsidR="00D26E85" w:rsidRDefault="000317AC">
      <w:r>
        <w:t xml:space="preserve">Odluka o provedbi postupka za dodjelu priznanja »Poslodavac prijatelj obitelji« u 2023. godini </w:t>
      </w:r>
    </w:p>
    <w:p w14:paraId="06AABC14" w14:textId="77777777" w:rsidR="00D26E85" w:rsidRDefault="000317AC">
      <w:r>
        <w:t xml:space="preserve">Prijedlog zaključka u vezi podmirivanja troškova prvog izdavanja osobne iskaznice za djecu do navršenih 18 godina života, hrvatske državljane s prijavljenim prebivalištem u Republici Hrvatskoj  </w:t>
      </w:r>
    </w:p>
    <w:p w14:paraId="5EFE0E06" w14:textId="77777777" w:rsidR="00D26E85" w:rsidRDefault="000317AC">
      <w:r>
        <w:t>Zaključak Vlade Republike Hrvatske o Provođenju međunarodnog demografskog istraživanja Generations &amp; Gender Programme u razdoblju od 2022. do 2028. godine</w:t>
      </w:r>
    </w:p>
    <w:p w14:paraId="536CF650" w14:textId="77777777" w:rsidR="00D26E85" w:rsidRDefault="000317AC">
      <w:pPr>
        <w:pStyle w:val="Naslov8"/>
        <w:jc w:val="left"/>
      </w:pPr>
      <w:r>
        <w:lastRenderedPageBreak/>
        <w:t>Opis aktivnosti</w:t>
      </w:r>
    </w:p>
    <w:p w14:paraId="163237C0" w14:textId="77777777" w:rsidR="00D26E85" w:rsidRDefault="000317AC">
      <w:r>
        <w:t xml:space="preserve">U okviru ove aktivnosti do kraja 2023. godine za održavanje Internet stranice i informacijskog sustava e-Dječje kartice Mudrica utrošeno je 53.352,61 eura. Od tog iznosa 50.860,48 eura se odnosi na održavnje informacijskog sustava, a na održavanje Internet stranice 2.492,13 eura. Za nadogradnju sustava e-Dječje kartice utrošeno je 100.173,89 eura. Za nabavu usluge sigurnosnog certifikata SuperFAST Wildcard SSL utrošeno je 92,90 eura. Kako bi se sadašnjim i budućim korisnicima približile pogodnosti i informiralo o popustima koje nudi  e-Dječja kartica, ugovoreno je upravljanje poslovnim Instagram računom u razdoblju od 1. travnja do 31. srpnja u iznosu od 2.670,00 eura. Također, kako bi se dodatno promovirala e-Dječja kartica izrađena i distribuirana slikovnica Mudrica učenicima prvih razreda osnovnh škola u Republici Hrvatskoj za što je ukupno utošeno 19.906,25 eura. </w:t>
      </w:r>
    </w:p>
    <w:p w14:paraId="1F918EAD" w14:textId="77777777" w:rsidR="00D26E85" w:rsidRDefault="000317AC">
      <w:r>
        <w:t xml:space="preserve">S ciljem senzibilizacije poslodavaca i šire javnosti te poticanja društveno odgovornog poslovanja koje kreira pozitivno okruženje za obiteljski život, proveden je natječaj za dodjelu priznanja ''Poslodavac prijatelj obitelji'' 2023. godine. Troškovi kampanje iz 2022. godine utrošeni su u 2023. godini u iznosu od 7.349,53 eura, a za  izradu plaketa, cvjetnih buketa za dobitnike priznanja te za uslugu cateringa utrošeno je ukupno 2.481,53 eura.  </w:t>
      </w:r>
    </w:p>
    <w:p w14:paraId="2E1B5917" w14:textId="77777777" w:rsidR="00D26E85" w:rsidRDefault="000317AC">
      <w:r>
        <w:t xml:space="preserve">S ciljem snažnije podrške mladim ljudima u Hrvatskoj, a koje je potrebno potaknuti  da svoje potencijale iskoriste u domovini, Središnji državni ured je uključen u društveno odgovoran projekt Poslovnog dnevnika utemeljen 2014. godine s ciljem nagrađivanja izvrsnosti hrvatskih studenata, ali i poticanja njihova lakšeg uključivanja u sustav nacionalne ekonomije, kao i podizanja svijesti javnosti o potrebi zadržavanja obrazovanih mladih ljudi u Hrvatskoj i pružanju prilike za implementaciju njihovih kreativnih ideja. Za tu je namjenu utrošeno je 24.885,53 eura. </w:t>
      </w:r>
    </w:p>
    <w:p w14:paraId="6A35A3D1" w14:textId="77777777" w:rsidR="00D26E85" w:rsidRDefault="000317AC">
      <w:r>
        <w:t xml:space="preserve">Za potrebe Strategije demografske revitalizacije izrađen je vizualni identitet Strategije, a za što je utrošeno 2.450,00 eura. Kako bi se izradili stručni dokumenti iz područja demografije i migracija, bilo je potrebno provesti analize i stručne pripreme te izraditi podloge utemeljene na najnovijim znanstvenim i stručnim činjenicama, a za što je u 2023. godini ukupno izdvojeno 48.343,60 eura. Za potrebe strateškog i komunikacijskog savjetovanja te operativnu provedbu komunikacijskih aktivnosti tijekom provedbe Komunikacijske Strategije demografske revitalizacije u 2023. godini utrošen je iznos od 15.815,00 eura. Tijekom izrade, dokument Strategije je bio vrednovan od vanjskih stručnjaka kako bi se osiguralo neovisno stručno mišljenje da je akt strateškog planiranja u što većoj mjeri relevantan i koherentan, a zaključci ovog vrednovanja integrirali su se u konačan Nacrt prijedloga dokumenta. Za navedeno je izdvojeno 6.756,25 eura. </w:t>
      </w:r>
    </w:p>
    <w:p w14:paraId="26DA6850" w14:textId="77777777" w:rsidR="00D26E85" w:rsidRDefault="000317AC">
      <w:r>
        <w:t xml:space="preserve">Za potrebe održavanja demografske konferencije u gradovima Osijeku i Prelogu bilo je potrebno izraditi demografsku analizu, a čiji su zaključci prezentirani na navedenim događanjima. Potreban iznos za organizaciju i održavanje navedenih konferencija utrošeno je ukupno 14.000,00 eura. Radi bolje prezentacije demografskih mjera na lokalnoj i državnoj razini, inicirana je nabava izrade web stranice demografija.info. Za njezinu uspostavu i održavanje utrošeno je 16.500,00 eura. Također, izdana je brošura "Demografske mjere jedinica lokalne, područne i regionalne samouprave u 2023. godini – Analiza stanja", čija je ukupna cijena izdavanja iznosila 3.036,50 eura. Nadalje, za izdavanje Godišnjaka Središnjeg državnog ureda za demografiju i mlade utrošeno je 1.235,65 eura. Središnji državni ured za demografiju i mlade također je izdao Demografski pojmovnik u 2023. godini, a za tu svrhu utrošeno je ukupno 5.300,00 eura. </w:t>
      </w:r>
    </w:p>
    <w:p w14:paraId="23E0814F" w14:textId="77777777" w:rsidR="00D26E85" w:rsidRDefault="000317AC">
      <w:r>
        <w:t xml:space="preserve">Sredstva su utrošena i temeljem Odluke o raspodjeli financijskih sredstava općinama Republike Hrvatske za održavanje i razvoj predškolske djelatnosti u 2023. godini indeksa razvijenosti od I. – IV skupine te V. – VIII. skupine i Odluke o raspodjeli financijskih sredstava gradovima Republike Hrvatske za održavanje i razvoj predškolske djelatnosti u 2023. godini indeksa razvijenosti I. – IV skupine te V. – VIII. skupine. Financijska potpora odnosi se na trošak/udio u ekonomskoj cijeni boravka djeteta u dječjem vrtiću za Pedagošku godinu 2022./2023., te iznosi 66,36 eura po djetetu mjesečno za 11 mjeseci godišnje. Cilj programa je osigurati ravnomjeran regionalan razvoj predškolske djelatnosti te osigurati financijsku potporu osnivačima, općinama i gradovima u dijelu materijalnih troškova. Ukupan iznos dodijeljenih financijskih potpora za oba Poziva je 4.700.369,00. Temeljem navedenih Odluka, općinama ineksa razvijenosti I. – IV. skupine ukupno je isplaćeno 2.600.000,00 eura, a V. – VIII. 253.835,00 eura. Ukupno je 110 općina ostvarilo pravo na dodjelu financijskih sredstava putem ovih poziva. Gradovima koji pripaduju u skupinu ideksa razvijenosti  I. – IV. Skupine dodijeljeno je 962.534,00 eura, a V.-VIII skupine 884.000,00 eura. Ukupno su 32 grada ostvarila pravo na potporu. Između ostalog, svrha ove mjere je osiguranje financijske potpore iz državnog proračuna za održavanje i razvoj predškolske djelatnosti u općinama i gradovima koji ulažu više od 20% svojih sredstava u predškolsku djelatnost.  </w:t>
      </w:r>
    </w:p>
    <w:p w14:paraId="76CD68AC" w14:textId="77777777" w:rsidR="00D26E85" w:rsidRDefault="000317AC">
      <w:r>
        <w:t xml:space="preserve">Temeljem Zaključka u vezi podmirivanja troškova prvog izdavanja osobne iskaznice za djecu do navršenih 18 godina života, hrvatske državljane s prijavljenim prebivalištem u Republici Hrvatskoj, Središnji državni ured je u tu svrhu u 2023. godini utrošio ukupno 609.287,12 eura za 45.904 izdanih osobnih iskaznica. </w:t>
      </w:r>
    </w:p>
    <w:p w14:paraId="4135786F" w14:textId="77777777" w:rsidR="00D26E85" w:rsidRDefault="000317AC">
      <w:r>
        <w:lastRenderedPageBreak/>
        <w:t xml:space="preserve">Nadalje, temeljem Zaključka Vlade Republike Hrvatske o Provođenju međunarodnog demografskog istraživanja Generations &amp; Gender Programme u razdoblju od 2022. do 2028. godine, za prvi val istraživanja u 2023. godini utrešeno je ukupno 301.921,33 eura. </w:t>
      </w:r>
    </w:p>
    <w:p w14:paraId="3B5A0E2B" w14:textId="77777777" w:rsidR="00D26E85" w:rsidRDefault="000317AC">
      <w:r>
        <w:t>Za nabavu prigodnih promotivnih poklona za partnere u 2023. godini utrošeno je ukupno 1.760,00 eura.</w:t>
      </w:r>
    </w:p>
    <w:p w14:paraId="08DE6B48"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453"/>
        <w:gridCol w:w="2453"/>
        <w:gridCol w:w="1259"/>
        <w:gridCol w:w="1012"/>
        <w:gridCol w:w="1005"/>
        <w:gridCol w:w="1012"/>
        <w:gridCol w:w="1012"/>
      </w:tblGrid>
      <w:tr w:rsidR="00D26E85" w14:paraId="4E520E85" w14:textId="77777777">
        <w:trPr>
          <w:jc w:val="center"/>
        </w:trPr>
        <w:tc>
          <w:tcPr>
            <w:tcW w:w="2551" w:type="dxa"/>
            <w:shd w:val="clear" w:color="auto" w:fill="B5C0D8"/>
          </w:tcPr>
          <w:p w14:paraId="57C64C99" w14:textId="77777777" w:rsidR="00D26E85" w:rsidRDefault="000317AC">
            <w:pPr>
              <w:jc w:val="center"/>
            </w:pPr>
            <w:r>
              <w:t>Pokazatelj rezultata</w:t>
            </w:r>
          </w:p>
        </w:tc>
        <w:tc>
          <w:tcPr>
            <w:tcW w:w="2551" w:type="dxa"/>
            <w:shd w:val="clear" w:color="auto" w:fill="B5C0D8"/>
          </w:tcPr>
          <w:p w14:paraId="6D756032" w14:textId="77777777" w:rsidR="00D26E85" w:rsidRDefault="000317AC">
            <w:pPr>
              <w:pStyle w:val="CellHeader"/>
              <w:jc w:val="center"/>
            </w:pPr>
            <w:r>
              <w:rPr>
                <w:rFonts w:cs="Times New Roman"/>
              </w:rPr>
              <w:t>Definicija</w:t>
            </w:r>
          </w:p>
        </w:tc>
        <w:tc>
          <w:tcPr>
            <w:tcW w:w="1020" w:type="dxa"/>
            <w:shd w:val="clear" w:color="auto" w:fill="B5C0D8"/>
          </w:tcPr>
          <w:p w14:paraId="4AF85D78" w14:textId="77777777" w:rsidR="00D26E85" w:rsidRDefault="000317AC">
            <w:pPr>
              <w:pStyle w:val="CellHeader"/>
              <w:jc w:val="center"/>
            </w:pPr>
            <w:r>
              <w:rPr>
                <w:rFonts w:cs="Times New Roman"/>
              </w:rPr>
              <w:t>Jedinica</w:t>
            </w:r>
          </w:p>
        </w:tc>
        <w:tc>
          <w:tcPr>
            <w:tcW w:w="1020" w:type="dxa"/>
            <w:shd w:val="clear" w:color="auto" w:fill="B5C0D8"/>
          </w:tcPr>
          <w:p w14:paraId="35268F73" w14:textId="77777777" w:rsidR="00D26E85" w:rsidRDefault="000317AC">
            <w:pPr>
              <w:pStyle w:val="CellHeader"/>
              <w:jc w:val="center"/>
            </w:pPr>
            <w:r>
              <w:rPr>
                <w:rFonts w:cs="Times New Roman"/>
              </w:rPr>
              <w:t>Polazna vrijednost</w:t>
            </w:r>
          </w:p>
        </w:tc>
        <w:tc>
          <w:tcPr>
            <w:tcW w:w="1020" w:type="dxa"/>
            <w:shd w:val="clear" w:color="auto" w:fill="B5C0D8"/>
          </w:tcPr>
          <w:p w14:paraId="2359F3DD" w14:textId="77777777" w:rsidR="00D26E85" w:rsidRDefault="000317AC">
            <w:pPr>
              <w:pStyle w:val="CellHeader"/>
              <w:jc w:val="center"/>
            </w:pPr>
            <w:r>
              <w:rPr>
                <w:rFonts w:cs="Times New Roman"/>
              </w:rPr>
              <w:t>Izvor podataka</w:t>
            </w:r>
          </w:p>
        </w:tc>
        <w:tc>
          <w:tcPr>
            <w:tcW w:w="1020" w:type="dxa"/>
            <w:shd w:val="clear" w:color="auto" w:fill="B5C0D8"/>
          </w:tcPr>
          <w:p w14:paraId="4CED2AE5" w14:textId="77777777" w:rsidR="00D26E85" w:rsidRDefault="000317AC">
            <w:pPr>
              <w:pStyle w:val="CellHeader"/>
              <w:jc w:val="center"/>
            </w:pPr>
            <w:r>
              <w:rPr>
                <w:rFonts w:cs="Times New Roman"/>
              </w:rPr>
              <w:t>Ciljana vrijednost (2023.)</w:t>
            </w:r>
          </w:p>
        </w:tc>
        <w:tc>
          <w:tcPr>
            <w:tcW w:w="1020" w:type="dxa"/>
            <w:shd w:val="clear" w:color="auto" w:fill="B5C0D8"/>
          </w:tcPr>
          <w:p w14:paraId="41936337" w14:textId="77777777" w:rsidR="00D26E85" w:rsidRDefault="000317AC">
            <w:pPr>
              <w:pStyle w:val="CellHeader"/>
              <w:jc w:val="center"/>
            </w:pPr>
            <w:r>
              <w:rPr>
                <w:rFonts w:cs="Times New Roman"/>
              </w:rPr>
              <w:t>Ostvarena vrijednost (2023.)</w:t>
            </w:r>
          </w:p>
        </w:tc>
      </w:tr>
      <w:tr w:rsidR="00D26E85" w14:paraId="11486966" w14:textId="77777777">
        <w:trPr>
          <w:jc w:val="center"/>
        </w:trPr>
        <w:tc>
          <w:tcPr>
            <w:tcW w:w="2551" w:type="dxa"/>
          </w:tcPr>
          <w:p w14:paraId="3D03E07B" w14:textId="77777777" w:rsidR="00D26E85" w:rsidRDefault="000317AC">
            <w:pPr>
              <w:pStyle w:val="CellColumn"/>
              <w:jc w:val="left"/>
            </w:pPr>
            <w:r>
              <w:rPr>
                <w:rFonts w:cs="Times New Roman"/>
              </w:rPr>
              <w:t>Broj održanih  stručnih skupova, konferencija, javnih tribina</w:t>
            </w:r>
          </w:p>
        </w:tc>
        <w:tc>
          <w:tcPr>
            <w:tcW w:w="2551" w:type="dxa"/>
          </w:tcPr>
          <w:p w14:paraId="58C79231" w14:textId="77777777" w:rsidR="00D26E85" w:rsidRDefault="000317AC">
            <w:pPr>
              <w:pStyle w:val="CellColumn"/>
              <w:jc w:val="left"/>
            </w:pPr>
            <w:r>
              <w:rPr>
                <w:rFonts w:cs="Times New Roman"/>
              </w:rPr>
              <w:t>Provedene stručne javne rasprave o aktualnim demografskim temama s ciljem razvoja i unaprjeđenja međuresorne suradnje i suradnje s JLP(R)S</w:t>
            </w:r>
          </w:p>
        </w:tc>
        <w:tc>
          <w:tcPr>
            <w:tcW w:w="1020" w:type="dxa"/>
          </w:tcPr>
          <w:p w14:paraId="7B4054E3" w14:textId="77777777" w:rsidR="00D26E85" w:rsidRDefault="000317AC">
            <w:pPr>
              <w:pStyle w:val="CellColumn"/>
              <w:jc w:val="right"/>
            </w:pPr>
            <w:r>
              <w:rPr>
                <w:rFonts w:cs="Times New Roman"/>
              </w:rPr>
              <w:t>Broj</w:t>
            </w:r>
          </w:p>
        </w:tc>
        <w:tc>
          <w:tcPr>
            <w:tcW w:w="1020" w:type="dxa"/>
          </w:tcPr>
          <w:p w14:paraId="6E0588AA" w14:textId="77777777" w:rsidR="00D26E85" w:rsidRDefault="000317AC">
            <w:pPr>
              <w:pStyle w:val="CellColumn"/>
              <w:jc w:val="right"/>
            </w:pPr>
            <w:r>
              <w:rPr>
                <w:rFonts w:cs="Times New Roman"/>
              </w:rPr>
              <w:t>2</w:t>
            </w:r>
          </w:p>
        </w:tc>
        <w:tc>
          <w:tcPr>
            <w:tcW w:w="1020" w:type="dxa"/>
          </w:tcPr>
          <w:p w14:paraId="6558D9DE" w14:textId="77777777" w:rsidR="00D26E85" w:rsidRDefault="000317AC">
            <w:pPr>
              <w:pStyle w:val="CellColumn"/>
              <w:jc w:val="right"/>
            </w:pPr>
            <w:r>
              <w:rPr>
                <w:rFonts w:cs="Times New Roman"/>
              </w:rPr>
              <w:t>SDUDM</w:t>
            </w:r>
          </w:p>
        </w:tc>
        <w:tc>
          <w:tcPr>
            <w:tcW w:w="1020" w:type="dxa"/>
          </w:tcPr>
          <w:p w14:paraId="1CAAFA15" w14:textId="77777777" w:rsidR="00D26E85" w:rsidRDefault="000317AC">
            <w:pPr>
              <w:pStyle w:val="CellColumn"/>
              <w:jc w:val="right"/>
            </w:pPr>
            <w:r>
              <w:rPr>
                <w:rFonts w:cs="Times New Roman"/>
              </w:rPr>
              <w:t>5</w:t>
            </w:r>
          </w:p>
        </w:tc>
        <w:tc>
          <w:tcPr>
            <w:tcW w:w="1020" w:type="dxa"/>
          </w:tcPr>
          <w:p w14:paraId="6648C8B3" w14:textId="77777777" w:rsidR="00D26E85" w:rsidRDefault="000317AC">
            <w:pPr>
              <w:pStyle w:val="CellColumn"/>
              <w:jc w:val="right"/>
            </w:pPr>
            <w:r>
              <w:rPr>
                <w:rFonts w:cs="Times New Roman"/>
              </w:rPr>
              <w:t>2</w:t>
            </w:r>
          </w:p>
        </w:tc>
      </w:tr>
      <w:tr w:rsidR="00D26E85" w14:paraId="58011762" w14:textId="77777777">
        <w:trPr>
          <w:jc w:val="center"/>
        </w:trPr>
        <w:tc>
          <w:tcPr>
            <w:tcW w:w="2551" w:type="dxa"/>
          </w:tcPr>
          <w:p w14:paraId="220036E3" w14:textId="77777777" w:rsidR="00D26E85" w:rsidRDefault="000317AC">
            <w:pPr>
              <w:pStyle w:val="CellColumn"/>
              <w:jc w:val="left"/>
            </w:pPr>
            <w:r>
              <w:rPr>
                <w:rFonts w:cs="Times New Roman"/>
              </w:rPr>
              <w:t>Objavljen Javni poziv za dodjelu financijske potpore</w:t>
            </w:r>
          </w:p>
        </w:tc>
        <w:tc>
          <w:tcPr>
            <w:tcW w:w="2551" w:type="dxa"/>
          </w:tcPr>
          <w:p w14:paraId="7D466B38" w14:textId="77777777" w:rsidR="00D26E85" w:rsidRDefault="000317AC">
            <w:pPr>
              <w:pStyle w:val="CellColumn"/>
              <w:jc w:val="left"/>
            </w:pPr>
            <w:r>
              <w:rPr>
                <w:rFonts w:cs="Times New Roman"/>
              </w:rPr>
              <w:t>Financijska potpora za održavanje djelatnosti ranog i  predškolskog odgoja i obrazovanja usmjerena na općine u RH</w:t>
            </w:r>
          </w:p>
        </w:tc>
        <w:tc>
          <w:tcPr>
            <w:tcW w:w="1020" w:type="dxa"/>
          </w:tcPr>
          <w:p w14:paraId="118C2B7F" w14:textId="77777777" w:rsidR="00D26E85" w:rsidRDefault="000317AC">
            <w:pPr>
              <w:pStyle w:val="CellColumn"/>
              <w:jc w:val="right"/>
            </w:pPr>
            <w:r>
              <w:rPr>
                <w:rFonts w:cs="Times New Roman"/>
              </w:rPr>
              <w:t>Broj</w:t>
            </w:r>
          </w:p>
        </w:tc>
        <w:tc>
          <w:tcPr>
            <w:tcW w:w="1020" w:type="dxa"/>
          </w:tcPr>
          <w:p w14:paraId="496D6D32" w14:textId="77777777" w:rsidR="00D26E85" w:rsidRDefault="000317AC">
            <w:pPr>
              <w:pStyle w:val="CellColumn"/>
              <w:jc w:val="right"/>
            </w:pPr>
            <w:r>
              <w:rPr>
                <w:rFonts w:cs="Times New Roman"/>
              </w:rPr>
              <w:t>2</w:t>
            </w:r>
          </w:p>
        </w:tc>
        <w:tc>
          <w:tcPr>
            <w:tcW w:w="1020" w:type="dxa"/>
          </w:tcPr>
          <w:p w14:paraId="0602EAA3" w14:textId="77777777" w:rsidR="00D26E85" w:rsidRDefault="000317AC">
            <w:pPr>
              <w:pStyle w:val="CellColumn"/>
              <w:jc w:val="right"/>
            </w:pPr>
            <w:r>
              <w:rPr>
                <w:rFonts w:cs="Times New Roman"/>
              </w:rPr>
              <w:t>SDUDM</w:t>
            </w:r>
          </w:p>
        </w:tc>
        <w:tc>
          <w:tcPr>
            <w:tcW w:w="1020" w:type="dxa"/>
          </w:tcPr>
          <w:p w14:paraId="38F03007" w14:textId="77777777" w:rsidR="00D26E85" w:rsidRDefault="000317AC">
            <w:pPr>
              <w:pStyle w:val="CellColumn"/>
              <w:jc w:val="right"/>
            </w:pPr>
            <w:r>
              <w:rPr>
                <w:rFonts w:cs="Times New Roman"/>
              </w:rPr>
              <w:t>2</w:t>
            </w:r>
          </w:p>
        </w:tc>
        <w:tc>
          <w:tcPr>
            <w:tcW w:w="1020" w:type="dxa"/>
          </w:tcPr>
          <w:p w14:paraId="716F5AF3" w14:textId="77777777" w:rsidR="00D26E85" w:rsidRDefault="000317AC">
            <w:pPr>
              <w:pStyle w:val="CellColumn"/>
              <w:jc w:val="right"/>
            </w:pPr>
            <w:r>
              <w:rPr>
                <w:rFonts w:cs="Times New Roman"/>
              </w:rPr>
              <w:t>2</w:t>
            </w:r>
          </w:p>
        </w:tc>
      </w:tr>
      <w:tr w:rsidR="00D26E85" w14:paraId="56A45499" w14:textId="77777777">
        <w:trPr>
          <w:jc w:val="center"/>
        </w:trPr>
        <w:tc>
          <w:tcPr>
            <w:tcW w:w="2551" w:type="dxa"/>
          </w:tcPr>
          <w:p w14:paraId="3CEAF53A" w14:textId="77777777" w:rsidR="00D26E85" w:rsidRDefault="000317AC">
            <w:pPr>
              <w:pStyle w:val="CellColumn"/>
              <w:jc w:val="left"/>
            </w:pPr>
            <w:r>
              <w:rPr>
                <w:rFonts w:cs="Times New Roman"/>
              </w:rPr>
              <w:t>Broj sklopljenih ugovora o dodijeli sredstava</w:t>
            </w:r>
          </w:p>
        </w:tc>
        <w:tc>
          <w:tcPr>
            <w:tcW w:w="2551" w:type="dxa"/>
          </w:tcPr>
          <w:p w14:paraId="1CCE77C2" w14:textId="77777777" w:rsidR="00D26E85" w:rsidRDefault="000317AC">
            <w:pPr>
              <w:pStyle w:val="CellColumn"/>
              <w:jc w:val="left"/>
            </w:pPr>
            <w:r>
              <w:rPr>
                <w:rFonts w:cs="Times New Roman"/>
              </w:rPr>
              <w:t>Ugovori se sklapaju s općinama  temeljem Odluke o dodijeli financijske potpore za održavanje RPOO</w:t>
            </w:r>
          </w:p>
        </w:tc>
        <w:tc>
          <w:tcPr>
            <w:tcW w:w="1020" w:type="dxa"/>
          </w:tcPr>
          <w:p w14:paraId="37D4FE1B" w14:textId="77777777" w:rsidR="00D26E85" w:rsidRDefault="000317AC">
            <w:pPr>
              <w:pStyle w:val="CellColumn"/>
              <w:jc w:val="right"/>
            </w:pPr>
            <w:r>
              <w:rPr>
                <w:rFonts w:cs="Times New Roman"/>
              </w:rPr>
              <w:t>Broj ugovora</w:t>
            </w:r>
          </w:p>
        </w:tc>
        <w:tc>
          <w:tcPr>
            <w:tcW w:w="1020" w:type="dxa"/>
          </w:tcPr>
          <w:p w14:paraId="0125273B" w14:textId="77777777" w:rsidR="00D26E85" w:rsidRDefault="000317AC">
            <w:pPr>
              <w:pStyle w:val="CellColumn"/>
              <w:jc w:val="right"/>
            </w:pPr>
            <w:r>
              <w:rPr>
                <w:rFonts w:cs="Times New Roman"/>
              </w:rPr>
              <w:t>0</w:t>
            </w:r>
          </w:p>
        </w:tc>
        <w:tc>
          <w:tcPr>
            <w:tcW w:w="1020" w:type="dxa"/>
          </w:tcPr>
          <w:p w14:paraId="095EB89C" w14:textId="77777777" w:rsidR="00D26E85" w:rsidRDefault="000317AC">
            <w:pPr>
              <w:pStyle w:val="CellColumn"/>
              <w:jc w:val="right"/>
            </w:pPr>
            <w:r>
              <w:rPr>
                <w:rFonts w:cs="Times New Roman"/>
              </w:rPr>
              <w:t>SDUDM</w:t>
            </w:r>
          </w:p>
        </w:tc>
        <w:tc>
          <w:tcPr>
            <w:tcW w:w="1020" w:type="dxa"/>
          </w:tcPr>
          <w:p w14:paraId="11DCF8AA" w14:textId="77777777" w:rsidR="00D26E85" w:rsidRDefault="000317AC">
            <w:pPr>
              <w:pStyle w:val="CellColumn"/>
              <w:jc w:val="right"/>
            </w:pPr>
            <w:r>
              <w:rPr>
                <w:rFonts w:cs="Times New Roman"/>
              </w:rPr>
              <w:t>140</w:t>
            </w:r>
          </w:p>
        </w:tc>
        <w:tc>
          <w:tcPr>
            <w:tcW w:w="1020" w:type="dxa"/>
          </w:tcPr>
          <w:p w14:paraId="653C5561" w14:textId="77777777" w:rsidR="00D26E85" w:rsidRDefault="000317AC">
            <w:pPr>
              <w:pStyle w:val="CellColumn"/>
              <w:jc w:val="right"/>
            </w:pPr>
            <w:r>
              <w:rPr>
                <w:rFonts w:cs="Times New Roman"/>
              </w:rPr>
              <w:t>153</w:t>
            </w:r>
          </w:p>
        </w:tc>
      </w:tr>
      <w:tr w:rsidR="00D26E85" w14:paraId="7AA0CFDE" w14:textId="77777777">
        <w:trPr>
          <w:jc w:val="center"/>
        </w:trPr>
        <w:tc>
          <w:tcPr>
            <w:tcW w:w="2551" w:type="dxa"/>
          </w:tcPr>
          <w:p w14:paraId="794E5861" w14:textId="77777777" w:rsidR="00D26E85" w:rsidRDefault="000317AC">
            <w:pPr>
              <w:pStyle w:val="CellColumn"/>
              <w:jc w:val="left"/>
            </w:pPr>
            <w:r>
              <w:rPr>
                <w:rFonts w:cs="Times New Roman"/>
              </w:rPr>
              <w:t>Broj održanih  znanstvenih skupova, konferencija, javnih tribina</w:t>
            </w:r>
          </w:p>
        </w:tc>
        <w:tc>
          <w:tcPr>
            <w:tcW w:w="2551" w:type="dxa"/>
          </w:tcPr>
          <w:p w14:paraId="4DA18988" w14:textId="77777777" w:rsidR="00D26E85" w:rsidRDefault="000317AC">
            <w:pPr>
              <w:pStyle w:val="CellColumn"/>
              <w:jc w:val="left"/>
            </w:pPr>
            <w:r>
              <w:rPr>
                <w:rFonts w:cs="Times New Roman"/>
              </w:rPr>
              <w:t>Sudjelovanje u organizaciji znanstvenih i stručnih konferencija i tribina o aktualnim demografskim temama s ciljem razvoja i unaprjeđenja raspoloživih podataka i spoznaja, te podizanju vidljivosti demografskih pitanja.</w:t>
            </w:r>
          </w:p>
        </w:tc>
        <w:tc>
          <w:tcPr>
            <w:tcW w:w="1020" w:type="dxa"/>
          </w:tcPr>
          <w:p w14:paraId="49260FD5" w14:textId="77777777" w:rsidR="00D26E85" w:rsidRDefault="000317AC">
            <w:pPr>
              <w:pStyle w:val="CellColumn"/>
              <w:jc w:val="right"/>
            </w:pPr>
            <w:r>
              <w:rPr>
                <w:rFonts w:cs="Times New Roman"/>
              </w:rPr>
              <w:t>Broj skupova/ konferencija/ tribina</w:t>
            </w:r>
          </w:p>
        </w:tc>
        <w:tc>
          <w:tcPr>
            <w:tcW w:w="1020" w:type="dxa"/>
          </w:tcPr>
          <w:p w14:paraId="543A27A8" w14:textId="77777777" w:rsidR="00D26E85" w:rsidRDefault="000317AC">
            <w:pPr>
              <w:pStyle w:val="CellColumn"/>
              <w:jc w:val="right"/>
            </w:pPr>
            <w:r>
              <w:rPr>
                <w:rFonts w:cs="Times New Roman"/>
              </w:rPr>
              <w:t>2</w:t>
            </w:r>
          </w:p>
        </w:tc>
        <w:tc>
          <w:tcPr>
            <w:tcW w:w="1020" w:type="dxa"/>
          </w:tcPr>
          <w:p w14:paraId="56104A98" w14:textId="77777777" w:rsidR="00D26E85" w:rsidRDefault="000317AC">
            <w:pPr>
              <w:pStyle w:val="CellColumn"/>
              <w:jc w:val="right"/>
            </w:pPr>
            <w:r>
              <w:rPr>
                <w:rFonts w:cs="Times New Roman"/>
              </w:rPr>
              <w:t>SDUDM</w:t>
            </w:r>
          </w:p>
        </w:tc>
        <w:tc>
          <w:tcPr>
            <w:tcW w:w="1020" w:type="dxa"/>
          </w:tcPr>
          <w:p w14:paraId="4A0A9F01" w14:textId="77777777" w:rsidR="00D26E85" w:rsidRDefault="000317AC">
            <w:pPr>
              <w:pStyle w:val="CellColumn"/>
              <w:jc w:val="right"/>
            </w:pPr>
            <w:r>
              <w:rPr>
                <w:rFonts w:cs="Times New Roman"/>
              </w:rPr>
              <w:t>3</w:t>
            </w:r>
          </w:p>
        </w:tc>
        <w:tc>
          <w:tcPr>
            <w:tcW w:w="1020" w:type="dxa"/>
          </w:tcPr>
          <w:p w14:paraId="1482D7E3" w14:textId="77777777" w:rsidR="00D26E85" w:rsidRDefault="000317AC">
            <w:pPr>
              <w:pStyle w:val="CellColumn"/>
              <w:jc w:val="right"/>
            </w:pPr>
            <w:r>
              <w:rPr>
                <w:rFonts w:cs="Times New Roman"/>
              </w:rPr>
              <w:t>2</w:t>
            </w:r>
          </w:p>
        </w:tc>
      </w:tr>
      <w:tr w:rsidR="00D26E85" w14:paraId="4042C173" w14:textId="77777777">
        <w:trPr>
          <w:jc w:val="center"/>
        </w:trPr>
        <w:tc>
          <w:tcPr>
            <w:tcW w:w="2551" w:type="dxa"/>
          </w:tcPr>
          <w:p w14:paraId="06535E87" w14:textId="77777777" w:rsidR="00D26E85" w:rsidRDefault="000317AC">
            <w:pPr>
              <w:pStyle w:val="CellColumn"/>
              <w:jc w:val="left"/>
            </w:pPr>
            <w:r>
              <w:rPr>
                <w:rFonts w:cs="Times New Roman"/>
              </w:rPr>
              <w:t>Sudjelovanje u financiranju relevantnih znanstvenih istraživanja iz područja demografije</w:t>
            </w:r>
          </w:p>
        </w:tc>
        <w:tc>
          <w:tcPr>
            <w:tcW w:w="2551" w:type="dxa"/>
          </w:tcPr>
          <w:p w14:paraId="475E23A7" w14:textId="77777777" w:rsidR="00D26E85" w:rsidRDefault="000317AC">
            <w:pPr>
              <w:pStyle w:val="CellColumn"/>
              <w:jc w:val="left"/>
            </w:pPr>
            <w:r>
              <w:rPr>
                <w:rFonts w:cs="Times New Roman"/>
              </w:rPr>
              <w:t>Sudjelovanje u financiranju relevantnih znanstvenih istraživanja iz područja demografije u svrhu donošenja budućih mjera i politika: GGP</w:t>
            </w:r>
          </w:p>
        </w:tc>
        <w:tc>
          <w:tcPr>
            <w:tcW w:w="1020" w:type="dxa"/>
          </w:tcPr>
          <w:p w14:paraId="018AA9DE" w14:textId="77777777" w:rsidR="00D26E85" w:rsidRDefault="000317AC">
            <w:pPr>
              <w:pStyle w:val="CellColumn"/>
              <w:jc w:val="right"/>
            </w:pPr>
            <w:r>
              <w:rPr>
                <w:rFonts w:cs="Times New Roman"/>
              </w:rPr>
              <w:t>Broj sufinanciranih istraživanja</w:t>
            </w:r>
          </w:p>
        </w:tc>
        <w:tc>
          <w:tcPr>
            <w:tcW w:w="1020" w:type="dxa"/>
          </w:tcPr>
          <w:p w14:paraId="3FA36837" w14:textId="77777777" w:rsidR="00D26E85" w:rsidRDefault="000317AC">
            <w:pPr>
              <w:pStyle w:val="CellColumn"/>
              <w:jc w:val="right"/>
            </w:pPr>
            <w:r>
              <w:rPr>
                <w:rFonts w:cs="Times New Roman"/>
              </w:rPr>
              <w:t>0</w:t>
            </w:r>
          </w:p>
        </w:tc>
        <w:tc>
          <w:tcPr>
            <w:tcW w:w="1020" w:type="dxa"/>
          </w:tcPr>
          <w:p w14:paraId="7AE1D328" w14:textId="77777777" w:rsidR="00D26E85" w:rsidRDefault="000317AC">
            <w:pPr>
              <w:pStyle w:val="CellColumn"/>
              <w:jc w:val="right"/>
            </w:pPr>
            <w:r>
              <w:rPr>
                <w:rFonts w:cs="Times New Roman"/>
              </w:rPr>
              <w:t>SDUDM</w:t>
            </w:r>
          </w:p>
        </w:tc>
        <w:tc>
          <w:tcPr>
            <w:tcW w:w="1020" w:type="dxa"/>
          </w:tcPr>
          <w:p w14:paraId="446E8E48" w14:textId="77777777" w:rsidR="00D26E85" w:rsidRDefault="000317AC">
            <w:pPr>
              <w:pStyle w:val="CellColumn"/>
              <w:jc w:val="right"/>
            </w:pPr>
            <w:r>
              <w:rPr>
                <w:rFonts w:cs="Times New Roman"/>
              </w:rPr>
              <w:t>1</w:t>
            </w:r>
          </w:p>
        </w:tc>
        <w:tc>
          <w:tcPr>
            <w:tcW w:w="1020" w:type="dxa"/>
          </w:tcPr>
          <w:p w14:paraId="60553799" w14:textId="77777777" w:rsidR="00D26E85" w:rsidRDefault="000317AC">
            <w:pPr>
              <w:pStyle w:val="CellColumn"/>
              <w:jc w:val="right"/>
            </w:pPr>
            <w:r>
              <w:rPr>
                <w:rFonts w:cs="Times New Roman"/>
              </w:rPr>
              <w:t>1</w:t>
            </w:r>
          </w:p>
        </w:tc>
      </w:tr>
      <w:tr w:rsidR="00D26E85" w14:paraId="1AE67EFB" w14:textId="77777777">
        <w:trPr>
          <w:jc w:val="center"/>
        </w:trPr>
        <w:tc>
          <w:tcPr>
            <w:tcW w:w="2551" w:type="dxa"/>
          </w:tcPr>
          <w:p w14:paraId="5C041C96" w14:textId="77777777" w:rsidR="00D26E85" w:rsidRDefault="000317AC">
            <w:pPr>
              <w:pStyle w:val="CellColumn"/>
              <w:jc w:val="left"/>
            </w:pPr>
            <w:r>
              <w:rPr>
                <w:rFonts w:cs="Times New Roman"/>
              </w:rPr>
              <w:t>Razvijena i uspostavljena infrastruktura informacijskog sustava Dječja kartica</w:t>
            </w:r>
          </w:p>
        </w:tc>
        <w:tc>
          <w:tcPr>
            <w:tcW w:w="2551" w:type="dxa"/>
          </w:tcPr>
          <w:p w14:paraId="24C98F18" w14:textId="77777777" w:rsidR="00D26E85" w:rsidRDefault="000317AC">
            <w:pPr>
              <w:pStyle w:val="CellColumn"/>
              <w:jc w:val="left"/>
            </w:pPr>
            <w:r>
              <w:rPr>
                <w:rFonts w:cs="Times New Roman"/>
              </w:rPr>
              <w:t>Održavanje i unaprijeđenje informacijskog sustava, održavanje web stranice za promociju projekta i partnera, troškove pripreme i provedbe kampanje</w:t>
            </w:r>
          </w:p>
        </w:tc>
        <w:tc>
          <w:tcPr>
            <w:tcW w:w="1020" w:type="dxa"/>
          </w:tcPr>
          <w:p w14:paraId="63835512" w14:textId="77777777" w:rsidR="00D26E85" w:rsidRDefault="000317AC">
            <w:pPr>
              <w:pStyle w:val="CellColumn"/>
              <w:jc w:val="right"/>
            </w:pPr>
            <w:r>
              <w:rPr>
                <w:rFonts w:cs="Times New Roman"/>
              </w:rPr>
              <w:t>Broj</w:t>
            </w:r>
          </w:p>
        </w:tc>
        <w:tc>
          <w:tcPr>
            <w:tcW w:w="1020" w:type="dxa"/>
          </w:tcPr>
          <w:p w14:paraId="40638D13" w14:textId="77777777" w:rsidR="00D26E85" w:rsidRDefault="000317AC">
            <w:pPr>
              <w:pStyle w:val="CellColumn"/>
              <w:jc w:val="right"/>
            </w:pPr>
            <w:r>
              <w:rPr>
                <w:rFonts w:cs="Times New Roman"/>
              </w:rPr>
              <w:t>1</w:t>
            </w:r>
          </w:p>
        </w:tc>
        <w:tc>
          <w:tcPr>
            <w:tcW w:w="1020" w:type="dxa"/>
          </w:tcPr>
          <w:p w14:paraId="4627DD35" w14:textId="77777777" w:rsidR="00D26E85" w:rsidRDefault="000317AC">
            <w:pPr>
              <w:pStyle w:val="CellColumn"/>
              <w:jc w:val="right"/>
            </w:pPr>
            <w:r>
              <w:rPr>
                <w:rFonts w:cs="Times New Roman"/>
              </w:rPr>
              <w:t>SDUDM</w:t>
            </w:r>
          </w:p>
        </w:tc>
        <w:tc>
          <w:tcPr>
            <w:tcW w:w="1020" w:type="dxa"/>
          </w:tcPr>
          <w:p w14:paraId="025E02CA" w14:textId="77777777" w:rsidR="00D26E85" w:rsidRDefault="000317AC">
            <w:pPr>
              <w:pStyle w:val="CellColumn"/>
              <w:jc w:val="right"/>
            </w:pPr>
            <w:r>
              <w:rPr>
                <w:rFonts w:cs="Times New Roman"/>
              </w:rPr>
              <w:t>1</w:t>
            </w:r>
          </w:p>
        </w:tc>
        <w:tc>
          <w:tcPr>
            <w:tcW w:w="1020" w:type="dxa"/>
          </w:tcPr>
          <w:p w14:paraId="6B9DAC43" w14:textId="77777777" w:rsidR="00D26E85" w:rsidRDefault="000317AC">
            <w:pPr>
              <w:pStyle w:val="CellColumn"/>
              <w:jc w:val="right"/>
            </w:pPr>
            <w:r>
              <w:rPr>
                <w:rFonts w:cs="Times New Roman"/>
              </w:rPr>
              <w:t>1</w:t>
            </w:r>
          </w:p>
        </w:tc>
      </w:tr>
      <w:tr w:rsidR="00D26E85" w14:paraId="28130C94" w14:textId="77777777">
        <w:trPr>
          <w:jc w:val="center"/>
        </w:trPr>
        <w:tc>
          <w:tcPr>
            <w:tcW w:w="2551" w:type="dxa"/>
          </w:tcPr>
          <w:p w14:paraId="17A2184F" w14:textId="77777777" w:rsidR="00D26E85" w:rsidRDefault="000317AC">
            <w:pPr>
              <w:pStyle w:val="CellColumn"/>
              <w:jc w:val="left"/>
            </w:pPr>
            <w:r>
              <w:rPr>
                <w:rFonts w:cs="Times New Roman"/>
              </w:rPr>
              <w:t>Raspisan natječaj za potporu istraživačkim projektima u području demografije i migracija koje provode studenti</w:t>
            </w:r>
          </w:p>
        </w:tc>
        <w:tc>
          <w:tcPr>
            <w:tcW w:w="2551" w:type="dxa"/>
          </w:tcPr>
          <w:p w14:paraId="408B6039" w14:textId="77777777" w:rsidR="00D26E85" w:rsidRDefault="000317AC">
            <w:pPr>
              <w:pStyle w:val="CellColumn"/>
              <w:jc w:val="left"/>
            </w:pPr>
            <w:r>
              <w:rPr>
                <w:rFonts w:cs="Times New Roman"/>
              </w:rPr>
              <w:t>Proveden natječaj za potporu istraživačkim projektima u području demografije i migracija koje provode studenti</w:t>
            </w:r>
          </w:p>
        </w:tc>
        <w:tc>
          <w:tcPr>
            <w:tcW w:w="1020" w:type="dxa"/>
          </w:tcPr>
          <w:p w14:paraId="3DF73629" w14:textId="77777777" w:rsidR="00D26E85" w:rsidRDefault="000317AC">
            <w:pPr>
              <w:pStyle w:val="CellColumn"/>
              <w:jc w:val="right"/>
            </w:pPr>
            <w:r>
              <w:rPr>
                <w:rFonts w:cs="Times New Roman"/>
              </w:rPr>
              <w:t>Broj natječaja</w:t>
            </w:r>
          </w:p>
        </w:tc>
        <w:tc>
          <w:tcPr>
            <w:tcW w:w="1020" w:type="dxa"/>
          </w:tcPr>
          <w:p w14:paraId="4FE5995C" w14:textId="77777777" w:rsidR="00D26E85" w:rsidRDefault="000317AC">
            <w:pPr>
              <w:pStyle w:val="CellColumn"/>
              <w:jc w:val="right"/>
            </w:pPr>
            <w:r>
              <w:rPr>
                <w:rFonts w:cs="Times New Roman"/>
              </w:rPr>
              <w:t>0</w:t>
            </w:r>
          </w:p>
        </w:tc>
        <w:tc>
          <w:tcPr>
            <w:tcW w:w="1020" w:type="dxa"/>
          </w:tcPr>
          <w:p w14:paraId="36394FCA" w14:textId="77777777" w:rsidR="00D26E85" w:rsidRDefault="000317AC">
            <w:pPr>
              <w:pStyle w:val="CellColumn"/>
              <w:jc w:val="right"/>
            </w:pPr>
            <w:r>
              <w:rPr>
                <w:rFonts w:cs="Times New Roman"/>
              </w:rPr>
              <w:t>SDUDM</w:t>
            </w:r>
          </w:p>
        </w:tc>
        <w:tc>
          <w:tcPr>
            <w:tcW w:w="1020" w:type="dxa"/>
          </w:tcPr>
          <w:p w14:paraId="4FB6CB67" w14:textId="77777777" w:rsidR="00D26E85" w:rsidRDefault="000317AC">
            <w:pPr>
              <w:pStyle w:val="CellColumn"/>
              <w:jc w:val="right"/>
            </w:pPr>
            <w:r>
              <w:rPr>
                <w:rFonts w:cs="Times New Roman"/>
              </w:rPr>
              <w:t>2</w:t>
            </w:r>
          </w:p>
        </w:tc>
        <w:tc>
          <w:tcPr>
            <w:tcW w:w="1020" w:type="dxa"/>
          </w:tcPr>
          <w:p w14:paraId="32A61226" w14:textId="77777777" w:rsidR="00D26E85" w:rsidRDefault="000317AC">
            <w:pPr>
              <w:pStyle w:val="CellColumn"/>
              <w:jc w:val="right"/>
            </w:pPr>
            <w:r>
              <w:rPr>
                <w:rFonts w:cs="Times New Roman"/>
              </w:rPr>
              <w:t>0</w:t>
            </w:r>
          </w:p>
        </w:tc>
      </w:tr>
      <w:tr w:rsidR="00D26E85" w14:paraId="39C2FBA8" w14:textId="77777777">
        <w:trPr>
          <w:jc w:val="center"/>
        </w:trPr>
        <w:tc>
          <w:tcPr>
            <w:tcW w:w="2551" w:type="dxa"/>
          </w:tcPr>
          <w:p w14:paraId="7DD65C42" w14:textId="77777777" w:rsidR="00D26E85" w:rsidRDefault="000317AC">
            <w:pPr>
              <w:pStyle w:val="CellColumn"/>
              <w:jc w:val="left"/>
            </w:pPr>
            <w:r>
              <w:rPr>
                <w:rFonts w:cs="Times New Roman"/>
              </w:rPr>
              <w:lastRenderedPageBreak/>
              <w:t>Izdan godišnjak za demografiju</w:t>
            </w:r>
          </w:p>
        </w:tc>
        <w:tc>
          <w:tcPr>
            <w:tcW w:w="2551" w:type="dxa"/>
          </w:tcPr>
          <w:p w14:paraId="239E4FA8" w14:textId="77777777" w:rsidR="00D26E85" w:rsidRDefault="000317AC">
            <w:pPr>
              <w:pStyle w:val="CellColumn"/>
              <w:jc w:val="left"/>
            </w:pPr>
            <w:r>
              <w:rPr>
                <w:rFonts w:cs="Times New Roman"/>
              </w:rPr>
              <w:t>Prikupljanje i objavljivanje podataka vezanih uz demografsku tematiku u tiskanom izdanju</w:t>
            </w:r>
          </w:p>
        </w:tc>
        <w:tc>
          <w:tcPr>
            <w:tcW w:w="1020" w:type="dxa"/>
          </w:tcPr>
          <w:p w14:paraId="0B62A74B" w14:textId="77777777" w:rsidR="00D26E85" w:rsidRDefault="000317AC">
            <w:pPr>
              <w:pStyle w:val="CellColumn"/>
              <w:jc w:val="right"/>
            </w:pPr>
            <w:r>
              <w:rPr>
                <w:rFonts w:cs="Times New Roman"/>
              </w:rPr>
              <w:t>Broj izdanja</w:t>
            </w:r>
          </w:p>
        </w:tc>
        <w:tc>
          <w:tcPr>
            <w:tcW w:w="1020" w:type="dxa"/>
          </w:tcPr>
          <w:p w14:paraId="62B891C1" w14:textId="77777777" w:rsidR="00D26E85" w:rsidRDefault="000317AC">
            <w:pPr>
              <w:pStyle w:val="CellColumn"/>
              <w:jc w:val="right"/>
            </w:pPr>
            <w:r>
              <w:rPr>
                <w:rFonts w:cs="Times New Roman"/>
              </w:rPr>
              <w:t>0</w:t>
            </w:r>
          </w:p>
        </w:tc>
        <w:tc>
          <w:tcPr>
            <w:tcW w:w="1020" w:type="dxa"/>
          </w:tcPr>
          <w:p w14:paraId="5DBC8B14" w14:textId="77777777" w:rsidR="00D26E85" w:rsidRDefault="000317AC">
            <w:pPr>
              <w:pStyle w:val="CellColumn"/>
              <w:jc w:val="right"/>
            </w:pPr>
            <w:r>
              <w:rPr>
                <w:rFonts w:cs="Times New Roman"/>
              </w:rPr>
              <w:t>SDUDM</w:t>
            </w:r>
          </w:p>
        </w:tc>
        <w:tc>
          <w:tcPr>
            <w:tcW w:w="1020" w:type="dxa"/>
          </w:tcPr>
          <w:p w14:paraId="253062AC" w14:textId="77777777" w:rsidR="00D26E85" w:rsidRDefault="000317AC">
            <w:pPr>
              <w:pStyle w:val="CellColumn"/>
              <w:jc w:val="right"/>
            </w:pPr>
            <w:r>
              <w:rPr>
                <w:rFonts w:cs="Times New Roman"/>
              </w:rPr>
              <w:t>1</w:t>
            </w:r>
          </w:p>
        </w:tc>
        <w:tc>
          <w:tcPr>
            <w:tcW w:w="1020" w:type="dxa"/>
          </w:tcPr>
          <w:p w14:paraId="4C46233F" w14:textId="77777777" w:rsidR="00D26E85" w:rsidRDefault="000317AC">
            <w:pPr>
              <w:pStyle w:val="CellColumn"/>
              <w:jc w:val="right"/>
            </w:pPr>
            <w:r>
              <w:rPr>
                <w:rFonts w:cs="Times New Roman"/>
              </w:rPr>
              <w:t>1</w:t>
            </w:r>
          </w:p>
        </w:tc>
      </w:tr>
      <w:tr w:rsidR="00D26E85" w14:paraId="356914DA" w14:textId="77777777">
        <w:trPr>
          <w:jc w:val="center"/>
        </w:trPr>
        <w:tc>
          <w:tcPr>
            <w:tcW w:w="2551" w:type="dxa"/>
          </w:tcPr>
          <w:p w14:paraId="083D38B9" w14:textId="77777777" w:rsidR="00D26E85" w:rsidRDefault="000317AC">
            <w:pPr>
              <w:pStyle w:val="CellColumn"/>
              <w:jc w:val="left"/>
            </w:pPr>
            <w:r>
              <w:rPr>
                <w:rFonts w:cs="Times New Roman"/>
              </w:rPr>
              <w:t>Broj osoba koje su završile edukaciju</w:t>
            </w:r>
          </w:p>
        </w:tc>
        <w:tc>
          <w:tcPr>
            <w:tcW w:w="2551" w:type="dxa"/>
          </w:tcPr>
          <w:p w14:paraId="2FB5B8C5" w14:textId="77777777" w:rsidR="00D26E85" w:rsidRDefault="000317AC">
            <w:pPr>
              <w:pStyle w:val="CellColumn"/>
              <w:jc w:val="left"/>
            </w:pPr>
            <w:r>
              <w:rPr>
                <w:rFonts w:cs="Times New Roman"/>
              </w:rPr>
              <w:t>Završeni informatički tečajevi u svrhu usavršavanje djelatnika</w:t>
            </w:r>
          </w:p>
        </w:tc>
        <w:tc>
          <w:tcPr>
            <w:tcW w:w="1020" w:type="dxa"/>
          </w:tcPr>
          <w:p w14:paraId="697E33CF" w14:textId="77777777" w:rsidR="00D26E85" w:rsidRDefault="000317AC">
            <w:pPr>
              <w:pStyle w:val="CellColumn"/>
              <w:jc w:val="right"/>
            </w:pPr>
            <w:r>
              <w:rPr>
                <w:rFonts w:cs="Times New Roman"/>
              </w:rPr>
              <w:t>Broj</w:t>
            </w:r>
          </w:p>
        </w:tc>
        <w:tc>
          <w:tcPr>
            <w:tcW w:w="1020" w:type="dxa"/>
          </w:tcPr>
          <w:p w14:paraId="299668AA" w14:textId="77777777" w:rsidR="00D26E85" w:rsidRDefault="000317AC">
            <w:pPr>
              <w:pStyle w:val="CellColumn"/>
              <w:jc w:val="right"/>
            </w:pPr>
            <w:r>
              <w:rPr>
                <w:rFonts w:cs="Times New Roman"/>
              </w:rPr>
              <w:t>0</w:t>
            </w:r>
          </w:p>
        </w:tc>
        <w:tc>
          <w:tcPr>
            <w:tcW w:w="1020" w:type="dxa"/>
          </w:tcPr>
          <w:p w14:paraId="0A39FAC8" w14:textId="77777777" w:rsidR="00D26E85" w:rsidRDefault="000317AC">
            <w:pPr>
              <w:pStyle w:val="CellColumn"/>
              <w:jc w:val="right"/>
            </w:pPr>
            <w:r>
              <w:rPr>
                <w:rFonts w:cs="Times New Roman"/>
              </w:rPr>
              <w:t>SDUDM</w:t>
            </w:r>
          </w:p>
        </w:tc>
        <w:tc>
          <w:tcPr>
            <w:tcW w:w="1020" w:type="dxa"/>
          </w:tcPr>
          <w:p w14:paraId="6D5686E5" w14:textId="77777777" w:rsidR="00D26E85" w:rsidRDefault="000317AC">
            <w:pPr>
              <w:pStyle w:val="CellColumn"/>
              <w:jc w:val="right"/>
            </w:pPr>
            <w:r>
              <w:rPr>
                <w:rFonts w:cs="Times New Roman"/>
              </w:rPr>
              <w:t>11</w:t>
            </w:r>
          </w:p>
        </w:tc>
        <w:tc>
          <w:tcPr>
            <w:tcW w:w="1020" w:type="dxa"/>
          </w:tcPr>
          <w:p w14:paraId="2B8200E5" w14:textId="77777777" w:rsidR="00D26E85" w:rsidRDefault="000317AC">
            <w:pPr>
              <w:pStyle w:val="CellColumn"/>
              <w:jc w:val="right"/>
            </w:pPr>
            <w:r>
              <w:rPr>
                <w:rFonts w:cs="Times New Roman"/>
              </w:rPr>
              <w:t>0</w:t>
            </w:r>
          </w:p>
        </w:tc>
      </w:tr>
      <w:tr w:rsidR="00D26E85" w14:paraId="03DBE04D" w14:textId="77777777">
        <w:trPr>
          <w:jc w:val="center"/>
        </w:trPr>
        <w:tc>
          <w:tcPr>
            <w:tcW w:w="2551" w:type="dxa"/>
          </w:tcPr>
          <w:p w14:paraId="1B51C9DC" w14:textId="77777777" w:rsidR="00D26E85" w:rsidRDefault="000317AC">
            <w:pPr>
              <w:pStyle w:val="CellColumn"/>
              <w:jc w:val="left"/>
            </w:pPr>
            <w:r>
              <w:rPr>
                <w:rFonts w:cs="Times New Roman"/>
              </w:rPr>
              <w:t>Broj financiranih osobnih iskaznica</w:t>
            </w:r>
          </w:p>
        </w:tc>
        <w:tc>
          <w:tcPr>
            <w:tcW w:w="2551" w:type="dxa"/>
          </w:tcPr>
          <w:p w14:paraId="2BB9CE85" w14:textId="77777777" w:rsidR="00D26E85" w:rsidRDefault="000317AC">
            <w:pPr>
              <w:pStyle w:val="CellColumn"/>
              <w:jc w:val="left"/>
            </w:pPr>
            <w:r>
              <w:rPr>
                <w:rFonts w:cs="Times New Roman"/>
              </w:rPr>
              <w:t>Financirati će se prvo izdavanje osobne iskaznice u iznosu od 13,27 EUR (100 kuna) za djecu do navršenih 18 godina života</w:t>
            </w:r>
          </w:p>
        </w:tc>
        <w:tc>
          <w:tcPr>
            <w:tcW w:w="1020" w:type="dxa"/>
          </w:tcPr>
          <w:p w14:paraId="123496BE" w14:textId="77777777" w:rsidR="00D26E85" w:rsidRDefault="000317AC">
            <w:pPr>
              <w:pStyle w:val="CellColumn"/>
              <w:jc w:val="right"/>
            </w:pPr>
            <w:r>
              <w:rPr>
                <w:rFonts w:cs="Times New Roman"/>
              </w:rPr>
              <w:t>Broj</w:t>
            </w:r>
          </w:p>
        </w:tc>
        <w:tc>
          <w:tcPr>
            <w:tcW w:w="1020" w:type="dxa"/>
          </w:tcPr>
          <w:p w14:paraId="0687A303" w14:textId="77777777" w:rsidR="00D26E85" w:rsidRDefault="000317AC">
            <w:pPr>
              <w:pStyle w:val="CellColumn"/>
              <w:jc w:val="right"/>
            </w:pPr>
            <w:r>
              <w:rPr>
                <w:rFonts w:cs="Times New Roman"/>
              </w:rPr>
              <w:t>0</w:t>
            </w:r>
          </w:p>
        </w:tc>
        <w:tc>
          <w:tcPr>
            <w:tcW w:w="1020" w:type="dxa"/>
          </w:tcPr>
          <w:p w14:paraId="1C854F1B" w14:textId="77777777" w:rsidR="00D26E85" w:rsidRDefault="000317AC">
            <w:pPr>
              <w:pStyle w:val="CellColumn"/>
              <w:jc w:val="right"/>
            </w:pPr>
            <w:r>
              <w:rPr>
                <w:rFonts w:cs="Times New Roman"/>
              </w:rPr>
              <w:t>SDUDM</w:t>
            </w:r>
          </w:p>
        </w:tc>
        <w:tc>
          <w:tcPr>
            <w:tcW w:w="1020" w:type="dxa"/>
          </w:tcPr>
          <w:p w14:paraId="41388E4F" w14:textId="77777777" w:rsidR="00D26E85" w:rsidRDefault="000317AC">
            <w:pPr>
              <w:pStyle w:val="CellColumn"/>
              <w:jc w:val="right"/>
            </w:pPr>
            <w:r>
              <w:rPr>
                <w:rFonts w:cs="Times New Roman"/>
              </w:rPr>
              <w:t>40.000</w:t>
            </w:r>
          </w:p>
        </w:tc>
        <w:tc>
          <w:tcPr>
            <w:tcW w:w="1020" w:type="dxa"/>
          </w:tcPr>
          <w:p w14:paraId="31B83BD3" w14:textId="77777777" w:rsidR="00D26E85" w:rsidRDefault="000317AC">
            <w:pPr>
              <w:pStyle w:val="CellColumn"/>
              <w:jc w:val="right"/>
            </w:pPr>
            <w:r>
              <w:rPr>
                <w:rFonts w:cs="Times New Roman"/>
              </w:rPr>
              <w:t>45.904</w:t>
            </w:r>
          </w:p>
        </w:tc>
      </w:tr>
    </w:tbl>
    <w:p w14:paraId="2538AADD" w14:textId="77777777" w:rsidR="00D26E85" w:rsidRDefault="00D26E85">
      <w:pPr>
        <w:jc w:val="left"/>
      </w:pPr>
    </w:p>
    <w:p w14:paraId="09FF9F4E" w14:textId="77777777" w:rsidR="00D26E85" w:rsidRDefault="000317AC">
      <w:pPr>
        <w:pStyle w:val="Naslov4"/>
      </w:pPr>
      <w:r>
        <w:t>A792009 PREVENCIJA NASILJA NAD I MEĐU MLADIMA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4E6E7F8F" w14:textId="77777777">
        <w:trPr>
          <w:jc w:val="center"/>
        </w:trPr>
        <w:tc>
          <w:tcPr>
            <w:tcW w:w="1632" w:type="dxa"/>
            <w:shd w:val="clear" w:color="auto" w:fill="B5C0D8"/>
          </w:tcPr>
          <w:p w14:paraId="2E8F1D99" w14:textId="77777777" w:rsidR="00D26E85" w:rsidRDefault="000317AC">
            <w:pPr>
              <w:pStyle w:val="CellHeader"/>
              <w:jc w:val="center"/>
            </w:pPr>
            <w:r>
              <w:rPr>
                <w:rFonts w:cs="Times New Roman"/>
              </w:rPr>
              <w:t>Naziv aktivnosti</w:t>
            </w:r>
          </w:p>
        </w:tc>
        <w:tc>
          <w:tcPr>
            <w:tcW w:w="2041" w:type="dxa"/>
            <w:shd w:val="clear" w:color="auto" w:fill="B5C0D8"/>
          </w:tcPr>
          <w:p w14:paraId="436F3B24" w14:textId="77777777" w:rsidR="00D26E85" w:rsidRDefault="000317AC">
            <w:pPr>
              <w:pStyle w:val="CellHeader"/>
              <w:jc w:val="center"/>
            </w:pPr>
            <w:r>
              <w:rPr>
                <w:rFonts w:cs="Times New Roman"/>
              </w:rPr>
              <w:t>Izvršenje 2022. (eur)</w:t>
            </w:r>
          </w:p>
        </w:tc>
        <w:tc>
          <w:tcPr>
            <w:tcW w:w="2041" w:type="dxa"/>
            <w:shd w:val="clear" w:color="auto" w:fill="B5C0D8"/>
          </w:tcPr>
          <w:p w14:paraId="1D3CB5A3" w14:textId="77777777" w:rsidR="00D26E85" w:rsidRDefault="000317AC">
            <w:pPr>
              <w:pStyle w:val="CellHeader"/>
              <w:jc w:val="center"/>
            </w:pPr>
            <w:r>
              <w:rPr>
                <w:rFonts w:cs="Times New Roman"/>
              </w:rPr>
              <w:t>Plan 2023. (eur)</w:t>
            </w:r>
          </w:p>
        </w:tc>
        <w:tc>
          <w:tcPr>
            <w:tcW w:w="2041" w:type="dxa"/>
            <w:shd w:val="clear" w:color="auto" w:fill="B5C0D8"/>
          </w:tcPr>
          <w:p w14:paraId="3D10F4B9" w14:textId="77777777" w:rsidR="00D26E85" w:rsidRDefault="000317AC">
            <w:pPr>
              <w:pStyle w:val="CellHeader"/>
              <w:jc w:val="center"/>
            </w:pPr>
            <w:r>
              <w:rPr>
                <w:rFonts w:cs="Times New Roman"/>
              </w:rPr>
              <w:t>Izvršenje 2023. (eur)</w:t>
            </w:r>
          </w:p>
        </w:tc>
        <w:tc>
          <w:tcPr>
            <w:tcW w:w="1224" w:type="dxa"/>
            <w:shd w:val="clear" w:color="auto" w:fill="B5C0D8"/>
          </w:tcPr>
          <w:p w14:paraId="4E893420" w14:textId="77777777" w:rsidR="00D26E85" w:rsidRDefault="000317AC">
            <w:pPr>
              <w:pStyle w:val="CellHeader"/>
              <w:jc w:val="center"/>
            </w:pPr>
            <w:r>
              <w:rPr>
                <w:rFonts w:cs="Times New Roman"/>
              </w:rPr>
              <w:t>Indeks izvršenje 2023./plan 2023.</w:t>
            </w:r>
          </w:p>
        </w:tc>
        <w:tc>
          <w:tcPr>
            <w:tcW w:w="1224" w:type="dxa"/>
            <w:shd w:val="clear" w:color="auto" w:fill="B5C0D8"/>
          </w:tcPr>
          <w:p w14:paraId="00A17E14" w14:textId="77777777" w:rsidR="00D26E85" w:rsidRDefault="000317AC">
            <w:pPr>
              <w:pStyle w:val="CellHeader"/>
              <w:jc w:val="center"/>
            </w:pPr>
            <w:r>
              <w:rPr>
                <w:rFonts w:cs="Times New Roman"/>
              </w:rPr>
              <w:t>Indeks izvršenje 2023./2022.</w:t>
            </w:r>
          </w:p>
        </w:tc>
      </w:tr>
      <w:tr w:rsidR="00D26E85" w14:paraId="1A2F529D" w14:textId="77777777">
        <w:trPr>
          <w:jc w:val="center"/>
        </w:trPr>
        <w:tc>
          <w:tcPr>
            <w:tcW w:w="1632" w:type="dxa"/>
          </w:tcPr>
          <w:p w14:paraId="002076EF" w14:textId="77777777" w:rsidR="00D26E85" w:rsidRDefault="000317AC">
            <w:pPr>
              <w:pStyle w:val="CellColumn"/>
              <w:jc w:val="left"/>
            </w:pPr>
            <w:r>
              <w:rPr>
                <w:rFonts w:cs="Times New Roman"/>
              </w:rPr>
              <w:t>A792009-PREVENCIJA NASILJA NAD I MEĐU MLADIMA</w:t>
            </w:r>
          </w:p>
        </w:tc>
        <w:tc>
          <w:tcPr>
            <w:tcW w:w="2041" w:type="dxa"/>
          </w:tcPr>
          <w:p w14:paraId="787F4F91" w14:textId="77777777" w:rsidR="00D26E85" w:rsidRDefault="000317AC">
            <w:pPr>
              <w:pStyle w:val="CellColumn"/>
              <w:jc w:val="right"/>
            </w:pPr>
            <w:r>
              <w:rPr>
                <w:rFonts w:cs="Times New Roman"/>
              </w:rPr>
              <w:t>265.446</w:t>
            </w:r>
          </w:p>
        </w:tc>
        <w:tc>
          <w:tcPr>
            <w:tcW w:w="2041" w:type="dxa"/>
          </w:tcPr>
          <w:p w14:paraId="471C55FA" w14:textId="77777777" w:rsidR="00D26E85" w:rsidRDefault="000317AC">
            <w:pPr>
              <w:pStyle w:val="CellColumn"/>
              <w:jc w:val="right"/>
            </w:pPr>
            <w:r>
              <w:rPr>
                <w:rFonts w:cs="Times New Roman"/>
              </w:rPr>
              <w:t>416.024</w:t>
            </w:r>
          </w:p>
        </w:tc>
        <w:tc>
          <w:tcPr>
            <w:tcW w:w="2041" w:type="dxa"/>
          </w:tcPr>
          <w:p w14:paraId="251B3A0E" w14:textId="77777777" w:rsidR="00D26E85" w:rsidRDefault="000317AC">
            <w:pPr>
              <w:pStyle w:val="CellColumn"/>
              <w:jc w:val="right"/>
            </w:pPr>
            <w:r>
              <w:rPr>
                <w:rFonts w:cs="Times New Roman"/>
              </w:rPr>
              <w:t>599.992</w:t>
            </w:r>
          </w:p>
        </w:tc>
        <w:tc>
          <w:tcPr>
            <w:tcW w:w="1224" w:type="dxa"/>
          </w:tcPr>
          <w:p w14:paraId="208EE396" w14:textId="77777777" w:rsidR="00D26E85" w:rsidRDefault="000317AC">
            <w:pPr>
              <w:pStyle w:val="CellColumn"/>
              <w:jc w:val="right"/>
            </w:pPr>
            <w:r>
              <w:rPr>
                <w:rFonts w:cs="Times New Roman"/>
              </w:rPr>
              <w:t>144,2</w:t>
            </w:r>
          </w:p>
        </w:tc>
        <w:tc>
          <w:tcPr>
            <w:tcW w:w="1224" w:type="dxa"/>
          </w:tcPr>
          <w:p w14:paraId="24BDA352" w14:textId="77777777" w:rsidR="00D26E85" w:rsidRDefault="000317AC">
            <w:pPr>
              <w:pStyle w:val="CellColumn"/>
              <w:jc w:val="right"/>
            </w:pPr>
            <w:r>
              <w:rPr>
                <w:rFonts w:cs="Times New Roman"/>
              </w:rPr>
              <w:t>226,0</w:t>
            </w:r>
          </w:p>
        </w:tc>
      </w:tr>
    </w:tbl>
    <w:p w14:paraId="24811200" w14:textId="77777777" w:rsidR="00D26E85" w:rsidRDefault="00D26E85">
      <w:pPr>
        <w:jc w:val="left"/>
      </w:pPr>
    </w:p>
    <w:p w14:paraId="069C4FFD" w14:textId="77777777" w:rsidR="00D26E85" w:rsidRDefault="000317AC">
      <w:pPr>
        <w:pStyle w:val="Naslov8"/>
        <w:jc w:val="left"/>
      </w:pPr>
      <w:r>
        <w:t>Zakonske i druge pravne osnove</w:t>
      </w:r>
    </w:p>
    <w:p w14:paraId="35B5430D" w14:textId="77777777" w:rsidR="00D26E85" w:rsidRDefault="000317AC">
      <w:r>
        <w:t xml:space="preserve">Zakon o igrama na sreću, čl. 8.     </w:t>
      </w:r>
    </w:p>
    <w:p w14:paraId="05DA0EA9" w14:textId="77777777" w:rsidR="00D26E85" w:rsidRDefault="000317AC">
      <w:r>
        <w:t xml:space="preserve">Uredba o kriterijima za utvrđivanje korisnika i načinu raspodjele dijela prihoda od igara na sreću, čl. 2. i 3.    </w:t>
      </w:r>
    </w:p>
    <w:p w14:paraId="19712112" w14:textId="77777777" w:rsidR="00D26E85" w:rsidRDefault="000317AC">
      <w:r>
        <w:t xml:space="preserve">Zakon o udrugama,  čl. 32.    </w:t>
      </w:r>
    </w:p>
    <w:p w14:paraId="240E6171" w14:textId="77777777" w:rsidR="00D26E85" w:rsidRDefault="000317AC">
      <w:r>
        <w:t xml:space="preserve">Nacionalni program za mlade za razdoblje 2023. do 2025. </w:t>
      </w:r>
    </w:p>
    <w:p w14:paraId="56BD04D7" w14:textId="77777777" w:rsidR="00D26E85" w:rsidRDefault="000317AC">
      <w:r>
        <w:t xml:space="preserve">Odluka o raspodjeli financijskih sredstava za projekte udruga u području prevencije nasilja nad i među mladima    </w:t>
      </w:r>
    </w:p>
    <w:p w14:paraId="2C6F8F50" w14:textId="77777777" w:rsidR="00D26E85" w:rsidRDefault="000317AC">
      <w:r>
        <w:t>Odluka o raspisivanju i provedbi Poziva za prijavu projekata udruga u području prevencije nasilja nad i među mladima</w:t>
      </w:r>
    </w:p>
    <w:p w14:paraId="4ED9B66B" w14:textId="77777777" w:rsidR="00D26E85" w:rsidRDefault="000317AC">
      <w:pPr>
        <w:pStyle w:val="Naslov8"/>
        <w:jc w:val="left"/>
      </w:pPr>
      <w:r>
        <w:t>Opis aktivnosti</w:t>
      </w:r>
    </w:p>
    <w:p w14:paraId="11381638" w14:textId="77777777" w:rsidR="00D26E85" w:rsidRDefault="000317AC">
      <w:r>
        <w:t xml:space="preserve">Središnji državni ured za demografiju i mlade u rujnu 2023. godine raspisao je natječajni postupak za dodjelu financijskih sredstava za projekte udruga usmjerenih mladima za 2023. godinu. Planirana sredstva u okviru ove aktivnosti utrošena su temeljem Odluke o dodjeli financijskih sredstava iz raspoloživih sredstava dijela prihoda od igara na sreću i Državnog proračuna za 2023. godinu za aktivnosti usmjerene na prevenciju nasilja među mladima, prevenciju nasilja u partnerskim vezama među mladima te prevenciju elektroničkog nasilja nad i među mladima u iznosu 599.992,04 eura. Financirano je 35 projekata. </w:t>
      </w:r>
    </w:p>
    <w:p w14:paraId="2FB912AC" w14:textId="77777777" w:rsidR="00D26E85" w:rsidRDefault="000317AC">
      <w:r>
        <w:t>Odstupanje ukupnog izvršenja u odnosu na planirana sredstva posljedica je povećanja minimalnog i maksimalnog iznosa koji se odobravao za pojedini projekt te smanjenja ukupno planiranog iznosa za poziv.</w:t>
      </w:r>
    </w:p>
    <w:p w14:paraId="6A0E3064"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0DE92040" w14:textId="77777777">
        <w:trPr>
          <w:jc w:val="center"/>
        </w:trPr>
        <w:tc>
          <w:tcPr>
            <w:tcW w:w="2551" w:type="dxa"/>
            <w:shd w:val="clear" w:color="auto" w:fill="B5C0D8"/>
          </w:tcPr>
          <w:p w14:paraId="3D635959" w14:textId="77777777" w:rsidR="00D26E85" w:rsidRDefault="000317AC">
            <w:pPr>
              <w:jc w:val="center"/>
            </w:pPr>
            <w:r>
              <w:t>Pokazatelj rezultata</w:t>
            </w:r>
          </w:p>
        </w:tc>
        <w:tc>
          <w:tcPr>
            <w:tcW w:w="2551" w:type="dxa"/>
            <w:shd w:val="clear" w:color="auto" w:fill="B5C0D8"/>
          </w:tcPr>
          <w:p w14:paraId="27679030" w14:textId="77777777" w:rsidR="00D26E85" w:rsidRDefault="000317AC">
            <w:pPr>
              <w:pStyle w:val="CellHeader"/>
              <w:jc w:val="center"/>
            </w:pPr>
            <w:r>
              <w:rPr>
                <w:rFonts w:cs="Times New Roman"/>
              </w:rPr>
              <w:t>Definicija</w:t>
            </w:r>
          </w:p>
        </w:tc>
        <w:tc>
          <w:tcPr>
            <w:tcW w:w="1020" w:type="dxa"/>
            <w:shd w:val="clear" w:color="auto" w:fill="B5C0D8"/>
          </w:tcPr>
          <w:p w14:paraId="4B1347A5" w14:textId="77777777" w:rsidR="00D26E85" w:rsidRDefault="000317AC">
            <w:pPr>
              <w:pStyle w:val="CellHeader"/>
              <w:jc w:val="center"/>
            </w:pPr>
            <w:r>
              <w:rPr>
                <w:rFonts w:cs="Times New Roman"/>
              </w:rPr>
              <w:t>Jedinica</w:t>
            </w:r>
          </w:p>
        </w:tc>
        <w:tc>
          <w:tcPr>
            <w:tcW w:w="1020" w:type="dxa"/>
            <w:shd w:val="clear" w:color="auto" w:fill="B5C0D8"/>
          </w:tcPr>
          <w:p w14:paraId="3DB06659" w14:textId="77777777" w:rsidR="00D26E85" w:rsidRDefault="000317AC">
            <w:pPr>
              <w:pStyle w:val="CellHeader"/>
              <w:jc w:val="center"/>
            </w:pPr>
            <w:r>
              <w:rPr>
                <w:rFonts w:cs="Times New Roman"/>
              </w:rPr>
              <w:t>Polazna vrijednost</w:t>
            </w:r>
          </w:p>
        </w:tc>
        <w:tc>
          <w:tcPr>
            <w:tcW w:w="1020" w:type="dxa"/>
            <w:shd w:val="clear" w:color="auto" w:fill="B5C0D8"/>
          </w:tcPr>
          <w:p w14:paraId="33534344" w14:textId="77777777" w:rsidR="00D26E85" w:rsidRDefault="000317AC">
            <w:pPr>
              <w:pStyle w:val="CellHeader"/>
              <w:jc w:val="center"/>
            </w:pPr>
            <w:r>
              <w:rPr>
                <w:rFonts w:cs="Times New Roman"/>
              </w:rPr>
              <w:t>Izvor podataka</w:t>
            </w:r>
          </w:p>
        </w:tc>
        <w:tc>
          <w:tcPr>
            <w:tcW w:w="1020" w:type="dxa"/>
            <w:shd w:val="clear" w:color="auto" w:fill="B5C0D8"/>
          </w:tcPr>
          <w:p w14:paraId="1C4866DD" w14:textId="77777777" w:rsidR="00D26E85" w:rsidRDefault="000317AC">
            <w:pPr>
              <w:pStyle w:val="CellHeader"/>
              <w:jc w:val="center"/>
            </w:pPr>
            <w:r>
              <w:rPr>
                <w:rFonts w:cs="Times New Roman"/>
              </w:rPr>
              <w:t>Ciljana vrijednost (2023.)</w:t>
            </w:r>
          </w:p>
        </w:tc>
        <w:tc>
          <w:tcPr>
            <w:tcW w:w="1020" w:type="dxa"/>
            <w:shd w:val="clear" w:color="auto" w:fill="B5C0D8"/>
          </w:tcPr>
          <w:p w14:paraId="209EF9FD" w14:textId="77777777" w:rsidR="00D26E85" w:rsidRDefault="000317AC">
            <w:pPr>
              <w:pStyle w:val="CellHeader"/>
              <w:jc w:val="center"/>
            </w:pPr>
            <w:r>
              <w:rPr>
                <w:rFonts w:cs="Times New Roman"/>
              </w:rPr>
              <w:t>Ostvarena vrijednost (2023.)</w:t>
            </w:r>
          </w:p>
        </w:tc>
      </w:tr>
      <w:tr w:rsidR="00D26E85" w14:paraId="51AFED49" w14:textId="77777777">
        <w:trPr>
          <w:jc w:val="center"/>
        </w:trPr>
        <w:tc>
          <w:tcPr>
            <w:tcW w:w="2551" w:type="dxa"/>
          </w:tcPr>
          <w:p w14:paraId="4386F9B6" w14:textId="77777777" w:rsidR="00D26E85" w:rsidRDefault="000317AC">
            <w:pPr>
              <w:pStyle w:val="CellColumn"/>
              <w:jc w:val="left"/>
            </w:pPr>
            <w:r>
              <w:rPr>
                <w:rFonts w:cs="Times New Roman"/>
              </w:rPr>
              <w:lastRenderedPageBreak/>
              <w:t>Broj sufinanciranih projekata</w:t>
            </w:r>
          </w:p>
        </w:tc>
        <w:tc>
          <w:tcPr>
            <w:tcW w:w="2551" w:type="dxa"/>
          </w:tcPr>
          <w:p w14:paraId="2C269961" w14:textId="77777777" w:rsidR="00D26E85" w:rsidRDefault="000317AC">
            <w:pPr>
              <w:pStyle w:val="CellColumn"/>
              <w:jc w:val="left"/>
            </w:pPr>
            <w:r>
              <w:rPr>
                <w:rFonts w:cs="Times New Roman"/>
              </w:rPr>
              <w:t>Donošenje odluke o raspodjeli sredstava za provedbu projekata koji su u postupku procjene ostvarili najbolje rezultate</w:t>
            </w:r>
          </w:p>
        </w:tc>
        <w:tc>
          <w:tcPr>
            <w:tcW w:w="1020" w:type="dxa"/>
          </w:tcPr>
          <w:p w14:paraId="5FD6E50B" w14:textId="77777777" w:rsidR="00D26E85" w:rsidRDefault="000317AC">
            <w:pPr>
              <w:pStyle w:val="CellColumn"/>
              <w:jc w:val="right"/>
            </w:pPr>
            <w:r>
              <w:rPr>
                <w:rFonts w:cs="Times New Roman"/>
              </w:rPr>
              <w:t>Broj</w:t>
            </w:r>
          </w:p>
        </w:tc>
        <w:tc>
          <w:tcPr>
            <w:tcW w:w="1020" w:type="dxa"/>
          </w:tcPr>
          <w:p w14:paraId="521DC9C9" w14:textId="77777777" w:rsidR="00D26E85" w:rsidRDefault="000317AC">
            <w:pPr>
              <w:pStyle w:val="CellColumn"/>
              <w:jc w:val="right"/>
            </w:pPr>
            <w:r>
              <w:rPr>
                <w:rFonts w:cs="Times New Roman"/>
              </w:rPr>
              <w:t>0</w:t>
            </w:r>
          </w:p>
        </w:tc>
        <w:tc>
          <w:tcPr>
            <w:tcW w:w="1020" w:type="dxa"/>
          </w:tcPr>
          <w:p w14:paraId="5BD30859" w14:textId="77777777" w:rsidR="00D26E85" w:rsidRDefault="000317AC">
            <w:pPr>
              <w:pStyle w:val="CellColumn"/>
              <w:jc w:val="right"/>
            </w:pPr>
            <w:r>
              <w:rPr>
                <w:rFonts w:cs="Times New Roman"/>
              </w:rPr>
              <w:t>SDUDM</w:t>
            </w:r>
          </w:p>
        </w:tc>
        <w:tc>
          <w:tcPr>
            <w:tcW w:w="1020" w:type="dxa"/>
          </w:tcPr>
          <w:p w14:paraId="49F4207D" w14:textId="77777777" w:rsidR="00D26E85" w:rsidRDefault="000317AC">
            <w:pPr>
              <w:pStyle w:val="CellColumn"/>
              <w:jc w:val="right"/>
            </w:pPr>
            <w:r>
              <w:rPr>
                <w:rFonts w:cs="Times New Roman"/>
              </w:rPr>
              <w:t>35</w:t>
            </w:r>
          </w:p>
        </w:tc>
        <w:tc>
          <w:tcPr>
            <w:tcW w:w="1020" w:type="dxa"/>
          </w:tcPr>
          <w:p w14:paraId="358F334D" w14:textId="77777777" w:rsidR="00D26E85" w:rsidRDefault="000317AC">
            <w:pPr>
              <w:pStyle w:val="CellColumn"/>
              <w:jc w:val="right"/>
            </w:pPr>
            <w:r>
              <w:rPr>
                <w:rFonts w:cs="Times New Roman"/>
              </w:rPr>
              <w:t>35</w:t>
            </w:r>
          </w:p>
        </w:tc>
      </w:tr>
    </w:tbl>
    <w:p w14:paraId="652EDAF7" w14:textId="77777777" w:rsidR="00D26E85" w:rsidRDefault="00D26E85">
      <w:pPr>
        <w:jc w:val="left"/>
      </w:pPr>
    </w:p>
    <w:p w14:paraId="51932094" w14:textId="77777777" w:rsidR="00D26E85" w:rsidRDefault="000317AC">
      <w:pPr>
        <w:pStyle w:val="Naslov4"/>
      </w:pPr>
      <w:r>
        <w:t>A934001 ADMINISTRACIJA I UPRAVLJANJE</w:t>
      </w:r>
    </w:p>
    <w:tbl>
      <w:tblPr>
        <w:tblStyle w:val="StilTablice"/>
        <w:tblW w:w="10206" w:type="dxa"/>
        <w:jc w:val="center"/>
        <w:tblLook w:val="04A0" w:firstRow="1" w:lastRow="0" w:firstColumn="1" w:lastColumn="0" w:noHBand="0" w:noVBand="1"/>
      </w:tblPr>
      <w:tblGrid>
        <w:gridCol w:w="1793"/>
        <w:gridCol w:w="1994"/>
        <w:gridCol w:w="1994"/>
        <w:gridCol w:w="1994"/>
        <w:gridCol w:w="1213"/>
        <w:gridCol w:w="1218"/>
      </w:tblGrid>
      <w:tr w:rsidR="00D26E85" w14:paraId="0341ABB6" w14:textId="77777777">
        <w:trPr>
          <w:jc w:val="center"/>
        </w:trPr>
        <w:tc>
          <w:tcPr>
            <w:tcW w:w="1632" w:type="dxa"/>
            <w:shd w:val="clear" w:color="auto" w:fill="B5C0D8"/>
          </w:tcPr>
          <w:p w14:paraId="1455A85B" w14:textId="77777777" w:rsidR="00D26E85" w:rsidRDefault="000317AC">
            <w:pPr>
              <w:pStyle w:val="CellHeader"/>
              <w:jc w:val="center"/>
            </w:pPr>
            <w:r>
              <w:rPr>
                <w:rFonts w:cs="Times New Roman"/>
              </w:rPr>
              <w:t>Naziv aktivnosti</w:t>
            </w:r>
          </w:p>
        </w:tc>
        <w:tc>
          <w:tcPr>
            <w:tcW w:w="2041" w:type="dxa"/>
            <w:shd w:val="clear" w:color="auto" w:fill="B5C0D8"/>
          </w:tcPr>
          <w:p w14:paraId="352875B0" w14:textId="77777777" w:rsidR="00D26E85" w:rsidRDefault="000317AC">
            <w:pPr>
              <w:pStyle w:val="CellHeader"/>
              <w:jc w:val="center"/>
            </w:pPr>
            <w:r>
              <w:rPr>
                <w:rFonts w:cs="Times New Roman"/>
              </w:rPr>
              <w:t>Izvršenje 2022. (eur)</w:t>
            </w:r>
          </w:p>
        </w:tc>
        <w:tc>
          <w:tcPr>
            <w:tcW w:w="2041" w:type="dxa"/>
            <w:shd w:val="clear" w:color="auto" w:fill="B5C0D8"/>
          </w:tcPr>
          <w:p w14:paraId="6C37B77A" w14:textId="77777777" w:rsidR="00D26E85" w:rsidRDefault="000317AC">
            <w:pPr>
              <w:pStyle w:val="CellHeader"/>
              <w:jc w:val="center"/>
            </w:pPr>
            <w:r>
              <w:rPr>
                <w:rFonts w:cs="Times New Roman"/>
              </w:rPr>
              <w:t>Plan 2023. (eur)</w:t>
            </w:r>
          </w:p>
        </w:tc>
        <w:tc>
          <w:tcPr>
            <w:tcW w:w="2041" w:type="dxa"/>
            <w:shd w:val="clear" w:color="auto" w:fill="B5C0D8"/>
          </w:tcPr>
          <w:p w14:paraId="3086BBA8" w14:textId="77777777" w:rsidR="00D26E85" w:rsidRDefault="000317AC">
            <w:pPr>
              <w:pStyle w:val="CellHeader"/>
              <w:jc w:val="center"/>
            </w:pPr>
            <w:r>
              <w:rPr>
                <w:rFonts w:cs="Times New Roman"/>
              </w:rPr>
              <w:t>Izvršenje 2023. (eur)</w:t>
            </w:r>
          </w:p>
        </w:tc>
        <w:tc>
          <w:tcPr>
            <w:tcW w:w="1224" w:type="dxa"/>
            <w:shd w:val="clear" w:color="auto" w:fill="B5C0D8"/>
          </w:tcPr>
          <w:p w14:paraId="3BD9EB15" w14:textId="77777777" w:rsidR="00D26E85" w:rsidRDefault="000317AC">
            <w:pPr>
              <w:pStyle w:val="CellHeader"/>
              <w:jc w:val="center"/>
            </w:pPr>
            <w:r>
              <w:rPr>
                <w:rFonts w:cs="Times New Roman"/>
              </w:rPr>
              <w:t>Indeks izvršenje 2023./plan 2023.</w:t>
            </w:r>
          </w:p>
        </w:tc>
        <w:tc>
          <w:tcPr>
            <w:tcW w:w="1224" w:type="dxa"/>
            <w:shd w:val="clear" w:color="auto" w:fill="B5C0D8"/>
          </w:tcPr>
          <w:p w14:paraId="321C504F" w14:textId="77777777" w:rsidR="00D26E85" w:rsidRDefault="000317AC">
            <w:pPr>
              <w:pStyle w:val="CellHeader"/>
              <w:jc w:val="center"/>
            </w:pPr>
            <w:r>
              <w:rPr>
                <w:rFonts w:cs="Times New Roman"/>
              </w:rPr>
              <w:t>Indeks izvršenje 2023./2022.</w:t>
            </w:r>
          </w:p>
        </w:tc>
      </w:tr>
      <w:tr w:rsidR="00D26E85" w14:paraId="6490BEB3" w14:textId="77777777">
        <w:trPr>
          <w:jc w:val="center"/>
        </w:trPr>
        <w:tc>
          <w:tcPr>
            <w:tcW w:w="1632" w:type="dxa"/>
          </w:tcPr>
          <w:p w14:paraId="096523C3" w14:textId="77777777" w:rsidR="00D26E85" w:rsidRDefault="000317AC">
            <w:pPr>
              <w:pStyle w:val="CellColumn"/>
              <w:jc w:val="left"/>
            </w:pPr>
            <w:r>
              <w:rPr>
                <w:rFonts w:cs="Times New Roman"/>
              </w:rPr>
              <w:t>A934001-ADMINISTRACIJA I UPRAVLJANJE</w:t>
            </w:r>
          </w:p>
        </w:tc>
        <w:tc>
          <w:tcPr>
            <w:tcW w:w="2041" w:type="dxa"/>
          </w:tcPr>
          <w:p w14:paraId="08199DA1" w14:textId="77777777" w:rsidR="00D26E85" w:rsidRDefault="000317AC">
            <w:pPr>
              <w:pStyle w:val="CellColumn"/>
              <w:jc w:val="right"/>
            </w:pPr>
            <w:r>
              <w:rPr>
                <w:rFonts w:cs="Times New Roman"/>
              </w:rPr>
              <w:t>1.448.839</w:t>
            </w:r>
          </w:p>
        </w:tc>
        <w:tc>
          <w:tcPr>
            <w:tcW w:w="2041" w:type="dxa"/>
          </w:tcPr>
          <w:p w14:paraId="59C0CCEB" w14:textId="77777777" w:rsidR="00D26E85" w:rsidRDefault="000317AC">
            <w:pPr>
              <w:pStyle w:val="CellColumn"/>
              <w:jc w:val="right"/>
            </w:pPr>
            <w:r>
              <w:rPr>
                <w:rFonts w:cs="Times New Roman"/>
              </w:rPr>
              <w:t>1.824.970</w:t>
            </w:r>
          </w:p>
        </w:tc>
        <w:tc>
          <w:tcPr>
            <w:tcW w:w="2041" w:type="dxa"/>
          </w:tcPr>
          <w:p w14:paraId="54824118" w14:textId="77777777" w:rsidR="00D26E85" w:rsidRDefault="000317AC">
            <w:pPr>
              <w:pStyle w:val="CellColumn"/>
              <w:jc w:val="right"/>
            </w:pPr>
            <w:r>
              <w:rPr>
                <w:rFonts w:cs="Times New Roman"/>
              </w:rPr>
              <w:t>1.731.781</w:t>
            </w:r>
          </w:p>
        </w:tc>
        <w:tc>
          <w:tcPr>
            <w:tcW w:w="1224" w:type="dxa"/>
          </w:tcPr>
          <w:p w14:paraId="240813FB" w14:textId="77777777" w:rsidR="00D26E85" w:rsidRDefault="000317AC">
            <w:pPr>
              <w:pStyle w:val="CellColumn"/>
              <w:jc w:val="right"/>
            </w:pPr>
            <w:r>
              <w:rPr>
                <w:rFonts w:cs="Times New Roman"/>
              </w:rPr>
              <w:t>94,9</w:t>
            </w:r>
          </w:p>
        </w:tc>
        <w:tc>
          <w:tcPr>
            <w:tcW w:w="1224" w:type="dxa"/>
          </w:tcPr>
          <w:p w14:paraId="64F34AFD" w14:textId="77777777" w:rsidR="00D26E85" w:rsidRDefault="000317AC">
            <w:pPr>
              <w:pStyle w:val="CellColumn"/>
              <w:jc w:val="right"/>
            </w:pPr>
            <w:r>
              <w:rPr>
                <w:rFonts w:cs="Times New Roman"/>
              </w:rPr>
              <w:t>119,5</w:t>
            </w:r>
          </w:p>
        </w:tc>
      </w:tr>
    </w:tbl>
    <w:p w14:paraId="1FF0BD5C" w14:textId="77777777" w:rsidR="00D26E85" w:rsidRDefault="00D26E85">
      <w:pPr>
        <w:jc w:val="left"/>
      </w:pPr>
    </w:p>
    <w:p w14:paraId="719D2E36" w14:textId="77777777" w:rsidR="00D26E85" w:rsidRDefault="000317AC">
      <w:pPr>
        <w:pStyle w:val="Naslov8"/>
        <w:jc w:val="left"/>
      </w:pPr>
      <w:r>
        <w:t>Zakonske i druge pravne osnove</w:t>
      </w:r>
    </w:p>
    <w:p w14:paraId="3602CBDF" w14:textId="77777777" w:rsidR="00D26E85" w:rsidRDefault="000317AC">
      <w:r>
        <w:t xml:space="preserve">Zakon o ustrojstvu i djelokrugu tijela državne uprve  </w:t>
      </w:r>
    </w:p>
    <w:p w14:paraId="24540666" w14:textId="77777777" w:rsidR="00D26E85" w:rsidRDefault="000317AC">
      <w:r>
        <w:t xml:space="preserve">Uredba o unutarnjem ustrojstvu Središnjeg državnog ureda za demografiju i mlade    </w:t>
      </w:r>
    </w:p>
    <w:p w14:paraId="46864F78" w14:textId="77777777" w:rsidR="00D26E85" w:rsidRDefault="000317AC">
      <w:r>
        <w:t xml:space="preserve">Zakon o državnim službenicima    </w:t>
      </w:r>
    </w:p>
    <w:p w14:paraId="29A39552" w14:textId="77777777" w:rsidR="00D26E85" w:rsidRDefault="000317AC">
      <w:r>
        <w:t xml:space="preserve">Zakon o izvršavanju Državnog proračuna Republike Hrvatske za 2023. godinu </w:t>
      </w:r>
    </w:p>
    <w:p w14:paraId="03A445C2" w14:textId="77777777" w:rsidR="00D26E85" w:rsidRDefault="000317AC">
      <w:r>
        <w:t xml:space="preserve">Odluka o zabrani novog zapošljavanja državnih službenika i namještenika u tijelima državne uprave te uredima i drugim stručnim službama Vlade Republike Hrvatske    </w:t>
      </w:r>
    </w:p>
    <w:p w14:paraId="5014C438" w14:textId="77777777" w:rsidR="00D26E85" w:rsidRDefault="000317AC">
      <w:r>
        <w:t xml:space="preserve">Kolektivni ugovor za državne službenike i namještenike    </w:t>
      </w:r>
    </w:p>
    <w:p w14:paraId="47B880A5" w14:textId="77777777" w:rsidR="00D26E85" w:rsidRDefault="000317AC">
      <w:r>
        <w:t>Pravilnik o zaštiti na radu radnika izloženih statodinamičkim, psihofiziološkim i drugim naporima na radu</w:t>
      </w:r>
    </w:p>
    <w:p w14:paraId="0C2C0DCA" w14:textId="77777777" w:rsidR="00D26E85" w:rsidRDefault="000317AC">
      <w:pPr>
        <w:pStyle w:val="Naslov8"/>
        <w:jc w:val="left"/>
      </w:pPr>
      <w:r>
        <w:t>Opis aktivnosti</w:t>
      </w:r>
    </w:p>
    <w:p w14:paraId="1119BBAD" w14:textId="77777777" w:rsidR="00D26E85" w:rsidRDefault="000317AC">
      <w:r>
        <w:t xml:space="preserve">U okviru aktivnosti Administracija i upravljanje planirana su sredstva za redovito poslovanje Središnjeg državnog ureda za demografiju i mlade. U Narodnim novinama 62/2023 od 09. lipnja 2023. godine objavljena je nova Uredba o unutarnjem ustrojstvu Središnjeg državnog ureda za demografiju i mlade kojom je sistematizirano 79 radnih mjesta, a na dan 31.12.2023. godine bilo je zaposleno 48 državnih službenika i namještenika i jedan državni tajnik.  </w:t>
      </w:r>
    </w:p>
    <w:p w14:paraId="2341A5A7" w14:textId="77777777" w:rsidR="00D26E85" w:rsidRDefault="000317AC">
      <w:r>
        <w:t xml:space="preserve">Najznačajnija sredstva u iznosu od 1.320.047,00 eura odnosno 76,22% ukupnog izvršenja utrošena su na rashode za zaposlene – plaće 1.108.423,94 eura, ostale rashode za zaposlene 41.935,99 eura i doprinose za obavezno zdravstveno osiguranje u iznosu od 169.687,07 eura.  </w:t>
      </w:r>
    </w:p>
    <w:p w14:paraId="287CCE49" w14:textId="77777777" w:rsidR="00D26E85" w:rsidRDefault="000317AC">
      <w:r>
        <w:t>Iznos od 359.943,58 eura, odnosno 20,78% ukupnog izvršenja utrošen je na materijalne rashode od čega su naknade troškova zaposlenima (naknade za prijevoz, službena putovanja i stručno usavršavanje zaposlenika) 63.101,64 eura, rashodi za materijal i energiju (uredski materijal, energija i sitni inventar) 26.251,50 eura,  rashodi za usluge (usluge telefona, pošte i prijevoza, usluge tekućeg i investicijskog održavanja, usluge promidžbe i informiranja, komunalne usluge, zakupnine i najamnine, intelektualne i osobne usluge, računalne usluge i ostale usluge) 270.590,44 eura. Reprezentacija, troškovi sudskih postupaka i zatezne kamate za iste, ostali nespomenuti rashodi poslovanja i bankarske usluge 37.421,66 eura. Sredstva u iznosu od 14.369,19 eura odnosno 0,83% od ukupnog iznosa utrošena su za nabavu uredske opreme i namještaja.</w:t>
      </w:r>
    </w:p>
    <w:p w14:paraId="57029F75" w14:textId="77777777" w:rsidR="00D26E85" w:rsidRDefault="000317AC">
      <w:pPr>
        <w:pStyle w:val="Naslov4"/>
      </w:pPr>
      <w:r>
        <w:t>A934002 OPERATIVNI PROGRAM UČINKOVITI LJUDSKI POTENCIJALI 2014-2020 - PRIORITET 2 I 5</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31E79DE0" w14:textId="77777777">
        <w:trPr>
          <w:jc w:val="center"/>
        </w:trPr>
        <w:tc>
          <w:tcPr>
            <w:tcW w:w="1632" w:type="dxa"/>
            <w:shd w:val="clear" w:color="auto" w:fill="B5C0D8"/>
          </w:tcPr>
          <w:p w14:paraId="1AAC3CA6" w14:textId="77777777" w:rsidR="00D26E85" w:rsidRDefault="000317AC">
            <w:pPr>
              <w:pStyle w:val="CellHeader"/>
              <w:jc w:val="center"/>
            </w:pPr>
            <w:r>
              <w:rPr>
                <w:rFonts w:cs="Times New Roman"/>
              </w:rPr>
              <w:t>Naziv aktivnosti</w:t>
            </w:r>
          </w:p>
        </w:tc>
        <w:tc>
          <w:tcPr>
            <w:tcW w:w="2041" w:type="dxa"/>
            <w:shd w:val="clear" w:color="auto" w:fill="B5C0D8"/>
          </w:tcPr>
          <w:p w14:paraId="5C9F6A6B" w14:textId="77777777" w:rsidR="00D26E85" w:rsidRDefault="000317AC">
            <w:pPr>
              <w:pStyle w:val="CellHeader"/>
              <w:jc w:val="center"/>
            </w:pPr>
            <w:r>
              <w:rPr>
                <w:rFonts w:cs="Times New Roman"/>
              </w:rPr>
              <w:t>Izvršenje 2022. (eur)</w:t>
            </w:r>
          </w:p>
        </w:tc>
        <w:tc>
          <w:tcPr>
            <w:tcW w:w="2041" w:type="dxa"/>
            <w:shd w:val="clear" w:color="auto" w:fill="B5C0D8"/>
          </w:tcPr>
          <w:p w14:paraId="6AC27AF6" w14:textId="77777777" w:rsidR="00D26E85" w:rsidRDefault="000317AC">
            <w:pPr>
              <w:pStyle w:val="CellHeader"/>
              <w:jc w:val="center"/>
            </w:pPr>
            <w:r>
              <w:rPr>
                <w:rFonts w:cs="Times New Roman"/>
              </w:rPr>
              <w:t>Plan 2023. (eur)</w:t>
            </w:r>
          </w:p>
        </w:tc>
        <w:tc>
          <w:tcPr>
            <w:tcW w:w="2041" w:type="dxa"/>
            <w:shd w:val="clear" w:color="auto" w:fill="B5C0D8"/>
          </w:tcPr>
          <w:p w14:paraId="41F42561" w14:textId="77777777" w:rsidR="00D26E85" w:rsidRDefault="000317AC">
            <w:pPr>
              <w:pStyle w:val="CellHeader"/>
              <w:jc w:val="center"/>
            </w:pPr>
            <w:r>
              <w:rPr>
                <w:rFonts w:cs="Times New Roman"/>
              </w:rPr>
              <w:t>Izvršenje 2023. (eur)</w:t>
            </w:r>
          </w:p>
        </w:tc>
        <w:tc>
          <w:tcPr>
            <w:tcW w:w="1224" w:type="dxa"/>
            <w:shd w:val="clear" w:color="auto" w:fill="B5C0D8"/>
          </w:tcPr>
          <w:p w14:paraId="4E4AD74C" w14:textId="77777777" w:rsidR="00D26E85" w:rsidRDefault="000317AC">
            <w:pPr>
              <w:pStyle w:val="CellHeader"/>
              <w:jc w:val="center"/>
            </w:pPr>
            <w:r>
              <w:rPr>
                <w:rFonts w:cs="Times New Roman"/>
              </w:rPr>
              <w:t>Indeks izvršenje 2023./plan 2023.</w:t>
            </w:r>
          </w:p>
        </w:tc>
        <w:tc>
          <w:tcPr>
            <w:tcW w:w="1224" w:type="dxa"/>
            <w:shd w:val="clear" w:color="auto" w:fill="B5C0D8"/>
          </w:tcPr>
          <w:p w14:paraId="28326F61" w14:textId="77777777" w:rsidR="00D26E85" w:rsidRDefault="000317AC">
            <w:pPr>
              <w:pStyle w:val="CellHeader"/>
              <w:jc w:val="center"/>
            </w:pPr>
            <w:r>
              <w:rPr>
                <w:rFonts w:cs="Times New Roman"/>
              </w:rPr>
              <w:t>Indeks izvršenje 2023./2022.</w:t>
            </w:r>
          </w:p>
        </w:tc>
      </w:tr>
      <w:tr w:rsidR="00D26E85" w14:paraId="7C5B1AE1" w14:textId="77777777">
        <w:trPr>
          <w:jc w:val="center"/>
        </w:trPr>
        <w:tc>
          <w:tcPr>
            <w:tcW w:w="1632" w:type="dxa"/>
          </w:tcPr>
          <w:p w14:paraId="1DA078B6" w14:textId="77777777" w:rsidR="00D26E85" w:rsidRDefault="000317AC">
            <w:pPr>
              <w:pStyle w:val="CellColumn"/>
              <w:jc w:val="left"/>
            </w:pPr>
            <w:r>
              <w:rPr>
                <w:rFonts w:cs="Times New Roman"/>
              </w:rPr>
              <w:lastRenderedPageBreak/>
              <w:t>A934002-OPERATIVNI PROGRAM UČINKOVITI LJUDSKI POTENCIJALI 2014-2020 - PRIORITET 2 I 5</w:t>
            </w:r>
          </w:p>
        </w:tc>
        <w:tc>
          <w:tcPr>
            <w:tcW w:w="2041" w:type="dxa"/>
          </w:tcPr>
          <w:p w14:paraId="3043ABE5" w14:textId="77777777" w:rsidR="00D26E85" w:rsidRDefault="000317AC">
            <w:pPr>
              <w:pStyle w:val="CellColumn"/>
              <w:jc w:val="right"/>
            </w:pPr>
            <w:r>
              <w:rPr>
                <w:rFonts w:cs="Times New Roman"/>
              </w:rPr>
              <w:t>14.430.049</w:t>
            </w:r>
          </w:p>
        </w:tc>
        <w:tc>
          <w:tcPr>
            <w:tcW w:w="2041" w:type="dxa"/>
          </w:tcPr>
          <w:p w14:paraId="2F263880" w14:textId="77777777" w:rsidR="00D26E85" w:rsidRDefault="000317AC">
            <w:pPr>
              <w:pStyle w:val="CellColumn"/>
              <w:jc w:val="right"/>
            </w:pPr>
            <w:r>
              <w:rPr>
                <w:rFonts w:cs="Times New Roman"/>
              </w:rPr>
              <w:t>19.044.319</w:t>
            </w:r>
          </w:p>
        </w:tc>
        <w:tc>
          <w:tcPr>
            <w:tcW w:w="2041" w:type="dxa"/>
          </w:tcPr>
          <w:p w14:paraId="685244D7" w14:textId="77777777" w:rsidR="00D26E85" w:rsidRDefault="000317AC">
            <w:pPr>
              <w:pStyle w:val="CellColumn"/>
              <w:jc w:val="right"/>
            </w:pPr>
            <w:r>
              <w:rPr>
                <w:rFonts w:cs="Times New Roman"/>
              </w:rPr>
              <w:t>14.590.660</w:t>
            </w:r>
          </w:p>
        </w:tc>
        <w:tc>
          <w:tcPr>
            <w:tcW w:w="1224" w:type="dxa"/>
          </w:tcPr>
          <w:p w14:paraId="3727CABE" w14:textId="77777777" w:rsidR="00D26E85" w:rsidRDefault="000317AC">
            <w:pPr>
              <w:pStyle w:val="CellColumn"/>
              <w:jc w:val="right"/>
            </w:pPr>
            <w:r>
              <w:rPr>
                <w:rFonts w:cs="Times New Roman"/>
              </w:rPr>
              <w:t>76,6</w:t>
            </w:r>
          </w:p>
        </w:tc>
        <w:tc>
          <w:tcPr>
            <w:tcW w:w="1224" w:type="dxa"/>
          </w:tcPr>
          <w:p w14:paraId="0C999E50" w14:textId="77777777" w:rsidR="00D26E85" w:rsidRDefault="000317AC">
            <w:pPr>
              <w:pStyle w:val="CellColumn"/>
              <w:jc w:val="right"/>
            </w:pPr>
            <w:r>
              <w:rPr>
                <w:rFonts w:cs="Times New Roman"/>
              </w:rPr>
              <w:t>101,1</w:t>
            </w:r>
          </w:p>
        </w:tc>
      </w:tr>
    </w:tbl>
    <w:p w14:paraId="4E23364E" w14:textId="77777777" w:rsidR="00D26E85" w:rsidRDefault="00D26E85">
      <w:pPr>
        <w:jc w:val="left"/>
      </w:pPr>
    </w:p>
    <w:p w14:paraId="37E71EE2" w14:textId="77777777" w:rsidR="00D26E85" w:rsidRDefault="000317AC">
      <w:pPr>
        <w:pStyle w:val="Naslov8"/>
        <w:jc w:val="left"/>
      </w:pPr>
      <w:r>
        <w:t>Zakonske i druge pravne osnove</w:t>
      </w:r>
    </w:p>
    <w:p w14:paraId="3898A80F" w14:textId="77777777" w:rsidR="00D26E85" w:rsidRDefault="000317AC">
      <w:r>
        <w:t xml:space="preserve">Operativni program "Učinkoviti ljudski potencijali  2014-2020''       </w:t>
      </w:r>
    </w:p>
    <w:p w14:paraId="537406C3" w14:textId="77777777" w:rsidR="00D26E85" w:rsidRDefault="000317AC">
      <w:r>
        <w:t xml:space="preserve">Odluka o potvrđivanju Operativnog programa "Učinkoviti ljudski potencijali  2014-2020''       </w:t>
      </w:r>
    </w:p>
    <w:p w14:paraId="25345357" w14:textId="77777777" w:rsidR="00D26E85" w:rsidRDefault="000317AC">
      <w:r>
        <w:t xml:space="preserve">Zakon o uspostavi institucionalnog okvira za provedbu Europskih strukturnih i investicijskih fondova u Republici Hrvatskoj u financijskom razdoblju 2014. - 2020.      </w:t>
      </w:r>
    </w:p>
    <w:p w14:paraId="636DE4AE" w14:textId="77777777" w:rsidR="00D26E85" w:rsidRDefault="000317AC">
      <w:r>
        <w:t>Uredba o tijelima u sustavima upravljanja i kontrole korištenja Europskog socijalnog fonda, Europskog fonda za regionalni razvoj i Kohezijskog fonda, u vezi s ciljem Ulaganje za rast i radna mjesta, Članak 7.</w:t>
      </w:r>
    </w:p>
    <w:p w14:paraId="09EACA45" w14:textId="77777777" w:rsidR="00D26E85" w:rsidRDefault="000317AC">
      <w:pPr>
        <w:pStyle w:val="Naslov8"/>
        <w:jc w:val="left"/>
      </w:pPr>
      <w:r>
        <w:t>Opis aktivnosti</w:t>
      </w:r>
    </w:p>
    <w:p w14:paraId="0F5E717E" w14:textId="77777777" w:rsidR="00D26E85" w:rsidRDefault="000317AC">
      <w:r>
        <w:t xml:space="preserve">Središnji državni ured za demografiju i mlade preuzeo je obvezu isplate javnih sredstava korisnicima temeljem Sporazuma o financiranju projekata iz javnih sredstava i dodjele javnih sredstava u okviru poziva na dostavu projektnih prijedloga između Središnjeg državnog ureda za demografiju i mlade i Ministarstva rada, mirovinskoga sustava, obitelji i socijalne politike  (KLASA: 910-01/20-06/2 URBROJ: 524-20-1) koji je potpisan dana 10.12.2020. godine.    </w:t>
      </w:r>
    </w:p>
    <w:p w14:paraId="353499A2" w14:textId="77777777" w:rsidR="00D26E85" w:rsidRDefault="000317AC">
      <w:r>
        <w:t xml:space="preserve">Ministarstvo rada, mirovinskoga sustava, obitelji i socijalne politike kao Upravljačko tijelo Operativnog programa “Učinkoviti ljudski potencijali 2014. – 2020.” raspisalo je natječaj koji je bio otvoren od 23.12.2020. do 30.6.2021. godine. Ukupno raspoloživi iznos bespovratnih sredstava za dodjelu u okviru ovog Poziva iznosi 300 milijuna kuna. Upravljačko tijelo je tek krajem 2021. godine donijelo odluke o financiranju, te su potpisivani ugovori o dodjeli sredstava s prihvatljivim prijaviteljima. Iz tog razloga u 2021. godini nije bilo isplata temeljem potpisanih ugovora. Isplate predujma i ZNS-ova temeljem potpisanih ugovora krenule su početkom 2022. godine. Ukupno ugovoreni iznos projekata je 297 milijuna kuna, a dinamika plaćanja izvršena je temeljem dostavljenih naloga za plaćanje od strane Upravljačkog tijela te odobrenih Zahtjeva za nadoknadu sredstava i predujmova. </w:t>
      </w:r>
    </w:p>
    <w:p w14:paraId="3DF6B1CB" w14:textId="77777777" w:rsidR="00D26E85" w:rsidRDefault="000317AC">
      <w:r>
        <w:t>Naloge za isplatu priprema i isplaćuje Središnji državni ured za demografiju i mlade na temelju obavijesti od strane Ministarstva rada, mirovinskog sustava, obitelji i socijalne politike i zahtjeva za isplatu od strane Hrvatskog zavoda za zapošljavanje. Odstupanje ukupnog izvršenja u odnosu na planirana sredstva posljedica je odstupanja u dinamici izvršenja nekih aktivnosti u odnosu na planirane aktivnosti što je uzrok izvršenja od 76,6% u odnosu na planirana sredstva. Odstupanje u izvršavanju nastalo je vezano za aktivnosti u okviru poziva Unaprjeđenja usluga za djecu u sustavu ranog i predškolskog odgoja i obrazovanja - faza II. Poziv se financira u okviru Operativnog programa Učinkoviti ljudski potencijali 2014. – 2020., Prioritetne osi 2 „Socijalno uključivanje“, Investicijskog prioriteta 9. IV „Poboljšanje pristupa pristupačnim, održivim i visokokvalitetnim uslugama, uključujući usluge zdravstvene skrbi i socijalne usluge od općeg interesa“, Specifičnog cilja 9.IV.2 „Poboljšanje pristupa visokokvalitetnim socijalnim uslugama, uključujući podršku procesu deinstitucionalizacije.</w:t>
      </w:r>
    </w:p>
    <w:p w14:paraId="3C0F9FB3"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1F2B9B62" w14:textId="77777777">
        <w:trPr>
          <w:jc w:val="center"/>
        </w:trPr>
        <w:tc>
          <w:tcPr>
            <w:tcW w:w="2551" w:type="dxa"/>
            <w:shd w:val="clear" w:color="auto" w:fill="B5C0D8"/>
          </w:tcPr>
          <w:p w14:paraId="3E6E5F88" w14:textId="77777777" w:rsidR="00D26E85" w:rsidRDefault="000317AC">
            <w:pPr>
              <w:jc w:val="center"/>
            </w:pPr>
            <w:r>
              <w:t>Pokazatelj rezultata</w:t>
            </w:r>
          </w:p>
        </w:tc>
        <w:tc>
          <w:tcPr>
            <w:tcW w:w="2551" w:type="dxa"/>
            <w:shd w:val="clear" w:color="auto" w:fill="B5C0D8"/>
          </w:tcPr>
          <w:p w14:paraId="2B53C584" w14:textId="77777777" w:rsidR="00D26E85" w:rsidRDefault="000317AC">
            <w:pPr>
              <w:pStyle w:val="CellHeader"/>
              <w:jc w:val="center"/>
            </w:pPr>
            <w:r>
              <w:rPr>
                <w:rFonts w:cs="Times New Roman"/>
              </w:rPr>
              <w:t>Definicija</w:t>
            </w:r>
          </w:p>
        </w:tc>
        <w:tc>
          <w:tcPr>
            <w:tcW w:w="1020" w:type="dxa"/>
            <w:shd w:val="clear" w:color="auto" w:fill="B5C0D8"/>
          </w:tcPr>
          <w:p w14:paraId="47CD1C04" w14:textId="77777777" w:rsidR="00D26E85" w:rsidRDefault="000317AC">
            <w:pPr>
              <w:pStyle w:val="CellHeader"/>
              <w:jc w:val="center"/>
            </w:pPr>
            <w:r>
              <w:rPr>
                <w:rFonts w:cs="Times New Roman"/>
              </w:rPr>
              <w:t>Jedinica</w:t>
            </w:r>
          </w:p>
        </w:tc>
        <w:tc>
          <w:tcPr>
            <w:tcW w:w="1020" w:type="dxa"/>
            <w:shd w:val="clear" w:color="auto" w:fill="B5C0D8"/>
          </w:tcPr>
          <w:p w14:paraId="22B88EBC" w14:textId="77777777" w:rsidR="00D26E85" w:rsidRDefault="000317AC">
            <w:pPr>
              <w:pStyle w:val="CellHeader"/>
              <w:jc w:val="center"/>
            </w:pPr>
            <w:r>
              <w:rPr>
                <w:rFonts w:cs="Times New Roman"/>
              </w:rPr>
              <w:t>Polazna vrijednost</w:t>
            </w:r>
          </w:p>
        </w:tc>
        <w:tc>
          <w:tcPr>
            <w:tcW w:w="1020" w:type="dxa"/>
            <w:shd w:val="clear" w:color="auto" w:fill="B5C0D8"/>
          </w:tcPr>
          <w:p w14:paraId="1D488E80" w14:textId="77777777" w:rsidR="00D26E85" w:rsidRDefault="000317AC">
            <w:pPr>
              <w:pStyle w:val="CellHeader"/>
              <w:jc w:val="center"/>
            </w:pPr>
            <w:r>
              <w:rPr>
                <w:rFonts w:cs="Times New Roman"/>
              </w:rPr>
              <w:t>Izvor podataka</w:t>
            </w:r>
          </w:p>
        </w:tc>
        <w:tc>
          <w:tcPr>
            <w:tcW w:w="1020" w:type="dxa"/>
            <w:shd w:val="clear" w:color="auto" w:fill="B5C0D8"/>
          </w:tcPr>
          <w:p w14:paraId="038F93EE" w14:textId="77777777" w:rsidR="00D26E85" w:rsidRDefault="000317AC">
            <w:pPr>
              <w:pStyle w:val="CellHeader"/>
              <w:jc w:val="center"/>
            </w:pPr>
            <w:r>
              <w:rPr>
                <w:rFonts w:cs="Times New Roman"/>
              </w:rPr>
              <w:t>Ciljana vrijednost (2023.)</w:t>
            </w:r>
          </w:p>
        </w:tc>
        <w:tc>
          <w:tcPr>
            <w:tcW w:w="1020" w:type="dxa"/>
            <w:shd w:val="clear" w:color="auto" w:fill="B5C0D8"/>
          </w:tcPr>
          <w:p w14:paraId="362AB341" w14:textId="77777777" w:rsidR="00D26E85" w:rsidRDefault="000317AC">
            <w:pPr>
              <w:pStyle w:val="CellHeader"/>
              <w:jc w:val="center"/>
            </w:pPr>
            <w:r>
              <w:rPr>
                <w:rFonts w:cs="Times New Roman"/>
              </w:rPr>
              <w:t>Ostvarena vrijednost (2023.)</w:t>
            </w:r>
          </w:p>
        </w:tc>
      </w:tr>
      <w:tr w:rsidR="00D26E85" w14:paraId="7FE4E78E" w14:textId="77777777">
        <w:trPr>
          <w:jc w:val="center"/>
        </w:trPr>
        <w:tc>
          <w:tcPr>
            <w:tcW w:w="2551" w:type="dxa"/>
          </w:tcPr>
          <w:p w14:paraId="66F4BF1D" w14:textId="77777777" w:rsidR="00D26E85" w:rsidRDefault="000317AC">
            <w:pPr>
              <w:pStyle w:val="CellColumn"/>
              <w:jc w:val="left"/>
            </w:pPr>
            <w:r>
              <w:rPr>
                <w:rFonts w:cs="Times New Roman"/>
              </w:rPr>
              <w:t>Udio isplaćenih sredstva korisnicima za ugovore unutar objavljenih poziva na dostavu projektnih prijedloga</w:t>
            </w:r>
          </w:p>
        </w:tc>
        <w:tc>
          <w:tcPr>
            <w:tcW w:w="2551" w:type="dxa"/>
          </w:tcPr>
          <w:p w14:paraId="5654A46F" w14:textId="77777777" w:rsidR="00D26E85" w:rsidRDefault="000317AC">
            <w:pPr>
              <w:pStyle w:val="CellColumn"/>
              <w:jc w:val="left"/>
            </w:pPr>
            <w:r>
              <w:rPr>
                <w:rFonts w:cs="Times New Roman"/>
              </w:rPr>
              <w:t>Udio plaćenih sredstava, uključujući predujmove i odobrena sredstva, u okviru provedbe projekata ugovorenih unutar objavljenih poziva na dostavu projektnih prijedloga</w:t>
            </w:r>
          </w:p>
        </w:tc>
        <w:tc>
          <w:tcPr>
            <w:tcW w:w="1020" w:type="dxa"/>
          </w:tcPr>
          <w:p w14:paraId="08351B8E" w14:textId="77777777" w:rsidR="00D26E85" w:rsidRDefault="000317AC">
            <w:pPr>
              <w:pStyle w:val="CellColumn"/>
              <w:jc w:val="right"/>
            </w:pPr>
            <w:r>
              <w:rPr>
                <w:rFonts w:cs="Times New Roman"/>
              </w:rPr>
              <w:t>%</w:t>
            </w:r>
          </w:p>
        </w:tc>
        <w:tc>
          <w:tcPr>
            <w:tcW w:w="1020" w:type="dxa"/>
          </w:tcPr>
          <w:p w14:paraId="786ED945" w14:textId="77777777" w:rsidR="00D26E85" w:rsidRDefault="000317AC">
            <w:pPr>
              <w:pStyle w:val="CellColumn"/>
              <w:jc w:val="right"/>
            </w:pPr>
            <w:r>
              <w:rPr>
                <w:rFonts w:cs="Times New Roman"/>
              </w:rPr>
              <w:t>40</w:t>
            </w:r>
          </w:p>
        </w:tc>
        <w:tc>
          <w:tcPr>
            <w:tcW w:w="1020" w:type="dxa"/>
          </w:tcPr>
          <w:p w14:paraId="4F921F3B" w14:textId="77777777" w:rsidR="00D26E85" w:rsidRDefault="000317AC">
            <w:pPr>
              <w:pStyle w:val="CellColumn"/>
              <w:jc w:val="right"/>
            </w:pPr>
            <w:r>
              <w:rPr>
                <w:rFonts w:cs="Times New Roman"/>
              </w:rPr>
              <w:t>SDUDM</w:t>
            </w:r>
          </w:p>
        </w:tc>
        <w:tc>
          <w:tcPr>
            <w:tcW w:w="1020" w:type="dxa"/>
          </w:tcPr>
          <w:p w14:paraId="33C4FB51" w14:textId="77777777" w:rsidR="00D26E85" w:rsidRDefault="000317AC">
            <w:pPr>
              <w:pStyle w:val="CellColumn"/>
              <w:jc w:val="right"/>
            </w:pPr>
            <w:r>
              <w:rPr>
                <w:rFonts w:cs="Times New Roman"/>
              </w:rPr>
              <w:t>83</w:t>
            </w:r>
          </w:p>
        </w:tc>
        <w:tc>
          <w:tcPr>
            <w:tcW w:w="1020" w:type="dxa"/>
          </w:tcPr>
          <w:p w14:paraId="26EA26F2" w14:textId="77777777" w:rsidR="00D26E85" w:rsidRDefault="000317AC">
            <w:pPr>
              <w:pStyle w:val="CellColumn"/>
              <w:jc w:val="right"/>
            </w:pPr>
            <w:r>
              <w:rPr>
                <w:rFonts w:cs="Times New Roman"/>
              </w:rPr>
              <w:t>73</w:t>
            </w:r>
          </w:p>
        </w:tc>
      </w:tr>
    </w:tbl>
    <w:p w14:paraId="0B942408" w14:textId="77777777" w:rsidR="00D26E85" w:rsidRDefault="00D26E85">
      <w:pPr>
        <w:jc w:val="left"/>
      </w:pPr>
    </w:p>
    <w:p w14:paraId="4D36FAAE" w14:textId="77777777" w:rsidR="00D26E85" w:rsidRDefault="000317AC">
      <w:pPr>
        <w:pStyle w:val="Naslov4"/>
      </w:pPr>
      <w:r>
        <w:lastRenderedPageBreak/>
        <w:t>A934004 MEĐUNARODNA SURADNJA</w:t>
      </w:r>
    </w:p>
    <w:tbl>
      <w:tblPr>
        <w:tblStyle w:val="StilTablice"/>
        <w:tblW w:w="10206" w:type="dxa"/>
        <w:jc w:val="center"/>
        <w:tblLook w:val="04A0" w:firstRow="1" w:lastRow="0" w:firstColumn="1" w:lastColumn="0" w:noHBand="0" w:noVBand="1"/>
      </w:tblPr>
      <w:tblGrid>
        <w:gridCol w:w="1703"/>
        <w:gridCol w:w="2021"/>
        <w:gridCol w:w="2020"/>
        <w:gridCol w:w="2021"/>
        <w:gridCol w:w="1220"/>
        <w:gridCol w:w="1221"/>
      </w:tblGrid>
      <w:tr w:rsidR="00D26E85" w14:paraId="35F5A937" w14:textId="77777777">
        <w:trPr>
          <w:jc w:val="center"/>
        </w:trPr>
        <w:tc>
          <w:tcPr>
            <w:tcW w:w="1632" w:type="dxa"/>
            <w:shd w:val="clear" w:color="auto" w:fill="B5C0D8"/>
          </w:tcPr>
          <w:p w14:paraId="513BD2C1" w14:textId="77777777" w:rsidR="00D26E85" w:rsidRDefault="000317AC">
            <w:pPr>
              <w:pStyle w:val="CellHeader"/>
              <w:jc w:val="center"/>
            </w:pPr>
            <w:r>
              <w:rPr>
                <w:rFonts w:cs="Times New Roman"/>
              </w:rPr>
              <w:t>Naziv aktivnosti</w:t>
            </w:r>
          </w:p>
        </w:tc>
        <w:tc>
          <w:tcPr>
            <w:tcW w:w="2041" w:type="dxa"/>
            <w:shd w:val="clear" w:color="auto" w:fill="B5C0D8"/>
          </w:tcPr>
          <w:p w14:paraId="7F112561" w14:textId="77777777" w:rsidR="00D26E85" w:rsidRDefault="000317AC">
            <w:pPr>
              <w:pStyle w:val="CellHeader"/>
              <w:jc w:val="center"/>
            </w:pPr>
            <w:r>
              <w:rPr>
                <w:rFonts w:cs="Times New Roman"/>
              </w:rPr>
              <w:t>Izvršenje 2022. (eur)</w:t>
            </w:r>
          </w:p>
        </w:tc>
        <w:tc>
          <w:tcPr>
            <w:tcW w:w="2041" w:type="dxa"/>
            <w:shd w:val="clear" w:color="auto" w:fill="B5C0D8"/>
          </w:tcPr>
          <w:p w14:paraId="4FD3F053" w14:textId="77777777" w:rsidR="00D26E85" w:rsidRDefault="000317AC">
            <w:pPr>
              <w:pStyle w:val="CellHeader"/>
              <w:jc w:val="center"/>
            </w:pPr>
            <w:r>
              <w:rPr>
                <w:rFonts w:cs="Times New Roman"/>
              </w:rPr>
              <w:t>Plan 2023. (eur)</w:t>
            </w:r>
          </w:p>
        </w:tc>
        <w:tc>
          <w:tcPr>
            <w:tcW w:w="2041" w:type="dxa"/>
            <w:shd w:val="clear" w:color="auto" w:fill="B5C0D8"/>
          </w:tcPr>
          <w:p w14:paraId="10B7842F" w14:textId="77777777" w:rsidR="00D26E85" w:rsidRDefault="000317AC">
            <w:pPr>
              <w:pStyle w:val="CellHeader"/>
              <w:jc w:val="center"/>
            </w:pPr>
            <w:r>
              <w:rPr>
                <w:rFonts w:cs="Times New Roman"/>
              </w:rPr>
              <w:t>Izvršenje 2023. (eur)</w:t>
            </w:r>
          </w:p>
        </w:tc>
        <w:tc>
          <w:tcPr>
            <w:tcW w:w="1224" w:type="dxa"/>
            <w:shd w:val="clear" w:color="auto" w:fill="B5C0D8"/>
          </w:tcPr>
          <w:p w14:paraId="6B56C55B" w14:textId="77777777" w:rsidR="00D26E85" w:rsidRDefault="000317AC">
            <w:pPr>
              <w:pStyle w:val="CellHeader"/>
              <w:jc w:val="center"/>
            </w:pPr>
            <w:r>
              <w:rPr>
                <w:rFonts w:cs="Times New Roman"/>
              </w:rPr>
              <w:t>Indeks izvršenje 2023./plan 2023.</w:t>
            </w:r>
          </w:p>
        </w:tc>
        <w:tc>
          <w:tcPr>
            <w:tcW w:w="1224" w:type="dxa"/>
            <w:shd w:val="clear" w:color="auto" w:fill="B5C0D8"/>
          </w:tcPr>
          <w:p w14:paraId="7ADE1C6E" w14:textId="77777777" w:rsidR="00D26E85" w:rsidRDefault="000317AC">
            <w:pPr>
              <w:pStyle w:val="CellHeader"/>
              <w:jc w:val="center"/>
            </w:pPr>
            <w:r>
              <w:rPr>
                <w:rFonts w:cs="Times New Roman"/>
              </w:rPr>
              <w:t>Indeks izvršenje 2023./2022.</w:t>
            </w:r>
          </w:p>
        </w:tc>
      </w:tr>
      <w:tr w:rsidR="00D26E85" w14:paraId="577BD794" w14:textId="77777777">
        <w:trPr>
          <w:jc w:val="center"/>
        </w:trPr>
        <w:tc>
          <w:tcPr>
            <w:tcW w:w="1632" w:type="dxa"/>
          </w:tcPr>
          <w:p w14:paraId="2C696332" w14:textId="77777777" w:rsidR="00D26E85" w:rsidRDefault="000317AC">
            <w:pPr>
              <w:pStyle w:val="CellColumn"/>
              <w:jc w:val="left"/>
            </w:pPr>
            <w:r>
              <w:rPr>
                <w:rFonts w:cs="Times New Roman"/>
              </w:rPr>
              <w:t>A934004-MEĐUNARODNA SURADNJA</w:t>
            </w:r>
          </w:p>
        </w:tc>
        <w:tc>
          <w:tcPr>
            <w:tcW w:w="2041" w:type="dxa"/>
          </w:tcPr>
          <w:p w14:paraId="620F4230" w14:textId="77777777" w:rsidR="00D26E85" w:rsidRDefault="000317AC">
            <w:pPr>
              <w:pStyle w:val="CellColumn"/>
              <w:jc w:val="right"/>
            </w:pPr>
            <w:r>
              <w:rPr>
                <w:rFonts w:cs="Times New Roman"/>
              </w:rPr>
              <w:t>104.466</w:t>
            </w:r>
          </w:p>
        </w:tc>
        <w:tc>
          <w:tcPr>
            <w:tcW w:w="2041" w:type="dxa"/>
          </w:tcPr>
          <w:p w14:paraId="7E6B2125" w14:textId="77777777" w:rsidR="00D26E85" w:rsidRDefault="000317AC">
            <w:pPr>
              <w:pStyle w:val="CellColumn"/>
              <w:jc w:val="right"/>
            </w:pPr>
            <w:r>
              <w:rPr>
                <w:rFonts w:cs="Times New Roman"/>
              </w:rPr>
              <w:t>143.762</w:t>
            </w:r>
          </w:p>
        </w:tc>
        <w:tc>
          <w:tcPr>
            <w:tcW w:w="2041" w:type="dxa"/>
          </w:tcPr>
          <w:p w14:paraId="6EE3965A" w14:textId="77777777" w:rsidR="00D26E85" w:rsidRDefault="000317AC">
            <w:pPr>
              <w:pStyle w:val="CellColumn"/>
              <w:jc w:val="right"/>
            </w:pPr>
            <w:r>
              <w:rPr>
                <w:rFonts w:cs="Times New Roman"/>
              </w:rPr>
              <w:t>69.670</w:t>
            </w:r>
          </w:p>
        </w:tc>
        <w:tc>
          <w:tcPr>
            <w:tcW w:w="1224" w:type="dxa"/>
          </w:tcPr>
          <w:p w14:paraId="2C0BFC19" w14:textId="77777777" w:rsidR="00D26E85" w:rsidRDefault="000317AC">
            <w:pPr>
              <w:pStyle w:val="CellColumn"/>
              <w:jc w:val="right"/>
            </w:pPr>
            <w:r>
              <w:rPr>
                <w:rFonts w:cs="Times New Roman"/>
              </w:rPr>
              <w:t>48,5</w:t>
            </w:r>
          </w:p>
        </w:tc>
        <w:tc>
          <w:tcPr>
            <w:tcW w:w="1224" w:type="dxa"/>
          </w:tcPr>
          <w:p w14:paraId="62D3193B" w14:textId="77777777" w:rsidR="00D26E85" w:rsidRDefault="000317AC">
            <w:pPr>
              <w:pStyle w:val="CellColumn"/>
              <w:jc w:val="right"/>
            </w:pPr>
            <w:r>
              <w:rPr>
                <w:rFonts w:cs="Times New Roman"/>
              </w:rPr>
              <w:t>66,7</w:t>
            </w:r>
          </w:p>
        </w:tc>
      </w:tr>
    </w:tbl>
    <w:p w14:paraId="450A3F3A" w14:textId="77777777" w:rsidR="00D26E85" w:rsidRDefault="00D26E85">
      <w:pPr>
        <w:jc w:val="left"/>
      </w:pPr>
    </w:p>
    <w:p w14:paraId="35287494" w14:textId="77777777" w:rsidR="00D26E85" w:rsidRDefault="000317AC">
      <w:pPr>
        <w:pStyle w:val="Naslov8"/>
        <w:jc w:val="left"/>
      </w:pPr>
      <w:r>
        <w:t>Zakonske i druge pravne osnove</w:t>
      </w:r>
    </w:p>
    <w:p w14:paraId="6C0D29CE" w14:textId="77777777" w:rsidR="00D26E85" w:rsidRDefault="000317AC">
      <w:r>
        <w:t xml:space="preserve">Uredba (EU) 2021/817 Europskog parlamenta i Vijeća od 20. svibnja 2021. o uspostavi programa Unije za obrazovanje i osposobljavanje, mlade i sport Erasmus+ te o stavljanju izvan snage Uredbe (EU) br. 1288/2013   </w:t>
      </w:r>
    </w:p>
    <w:p w14:paraId="5009AE15" w14:textId="77777777" w:rsidR="00D26E85" w:rsidRDefault="000317AC">
      <w:r>
        <w:t xml:space="preserve">Odluka (EU) 2021/2316 Europskog parlamenta i Vijeća od 22. prosinca 2021. o Europskoj godini mladih (2022.)  </w:t>
      </w:r>
    </w:p>
    <w:p w14:paraId="1E684B59" w14:textId="77777777" w:rsidR="00D26E85" w:rsidRDefault="000317AC">
      <w:r>
        <w:t xml:space="preserve">Odluka (EU) 2023/936 Europskog parlamenta i Vijeća od 10. svibnja 2023. o Europskoj godini vještina </w:t>
      </w:r>
    </w:p>
    <w:p w14:paraId="221F6881" w14:textId="77777777" w:rsidR="00D26E85" w:rsidRDefault="000317AC">
      <w:r>
        <w:t xml:space="preserve">Program Vlade Republike Hrvatske.   </w:t>
      </w:r>
    </w:p>
    <w:p w14:paraId="29F8E82B" w14:textId="77777777" w:rsidR="00D26E85" w:rsidRDefault="000317AC">
      <w:r>
        <w:t>Nacionalna razvojna strategija Republike Hrvatske do 2030. godine</w:t>
      </w:r>
    </w:p>
    <w:p w14:paraId="4CEF8227" w14:textId="77777777" w:rsidR="00D26E85" w:rsidRDefault="000317AC">
      <w:pPr>
        <w:pStyle w:val="Naslov8"/>
        <w:jc w:val="left"/>
      </w:pPr>
      <w:r>
        <w:t>Opis aktivnosti</w:t>
      </w:r>
    </w:p>
    <w:p w14:paraId="1B60E56A" w14:textId="77777777" w:rsidR="00D26E85" w:rsidRDefault="000317AC">
      <w:r>
        <w:t xml:space="preserve">U svrhu provedbe aktivnosti u okviru Europske godine vještina u organizaciji Središnjeg državnog ureda za demografiju i mlade održana su na Green Matrix Summitu u Osijeku dva panela pod nazivom  »Vještine mladih kao put zeleno-digitalne tranzicije Hrvatske« i »Programi EU kao prilika mladima u Hrvatskoj«. Ukupan iznos utrošenih sredstava iznosi 8.072,60 eura.  </w:t>
      </w:r>
    </w:p>
    <w:p w14:paraId="6F4DE5C7" w14:textId="77777777" w:rsidR="00D26E85" w:rsidRDefault="000317AC">
      <w:r>
        <w:t xml:space="preserve">Središnji državni ured za demografiju i mlade sklopio je u studenom 2023. Ugovor u svrhu sufinanciranja provedbe  projekta Youth Wiki sa Institutom za društvena istraživanja Zagreb, utrošena sredstva iznose 7.603,75 eura.  </w:t>
      </w:r>
    </w:p>
    <w:p w14:paraId="1A74EE12" w14:textId="77777777" w:rsidR="00D26E85" w:rsidRDefault="000317AC">
      <w:r>
        <w:t xml:space="preserve">Ugovor o provedbi projekta Time for Youth između Središnjeg državnog ureda za demografiju i mlade i Europske komisije sklopljen je dana 15. srpnja 2022. godine. Povezani subjekt na projektu je Agencija za mobilnost i  programe EU - AMPEU). Sveukupna vrijednost projekta iznosi 178.863,00 eura od čega nacionalno sufinanciranja iznosi 35.775,00 eura.  Za provedbu aktivnosti iz projekta AMPEU u 2023. godini isplaćen je iznos od 45.862,70 eura. Sredstva iz projekta u 2023. utrošena su na plaću jednog zaposlenika, promidžbu, zakupnine, uredski materijal i prijevoz osoba izvan radnog odnosa ukupnog iznosa 7.810,09 eura. </w:t>
      </w:r>
    </w:p>
    <w:p w14:paraId="12DDD5E0" w14:textId="77777777" w:rsidR="00D26E85" w:rsidRDefault="000317AC">
      <w:r>
        <w:t xml:space="preserve">Nije održana planirana međunarodna demografska konfrerencija. </w:t>
      </w:r>
    </w:p>
    <w:p w14:paraId="6362A1BA" w14:textId="77777777" w:rsidR="00D26E85" w:rsidRDefault="000317AC">
      <w:r>
        <w:t>Odstupanje izvršenja u odnosu na planirana sredstva posljedica su neodržavanja planirane međunarodne demografske konferencije koja se trebala održati u Zagrebu pod nazivom Demografska slika Europske unije: Budućnost i sadašnjost.</w:t>
      </w:r>
    </w:p>
    <w:p w14:paraId="59E354FB"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63BB7FE9" w14:textId="77777777">
        <w:trPr>
          <w:jc w:val="center"/>
        </w:trPr>
        <w:tc>
          <w:tcPr>
            <w:tcW w:w="2551" w:type="dxa"/>
            <w:shd w:val="clear" w:color="auto" w:fill="B5C0D8"/>
          </w:tcPr>
          <w:p w14:paraId="013FF70E" w14:textId="77777777" w:rsidR="00D26E85" w:rsidRDefault="000317AC">
            <w:pPr>
              <w:jc w:val="center"/>
            </w:pPr>
            <w:r>
              <w:t>Pokazatelj rezultata</w:t>
            </w:r>
          </w:p>
        </w:tc>
        <w:tc>
          <w:tcPr>
            <w:tcW w:w="2551" w:type="dxa"/>
            <w:shd w:val="clear" w:color="auto" w:fill="B5C0D8"/>
          </w:tcPr>
          <w:p w14:paraId="0DF58DB6" w14:textId="77777777" w:rsidR="00D26E85" w:rsidRDefault="000317AC">
            <w:pPr>
              <w:pStyle w:val="CellHeader"/>
              <w:jc w:val="center"/>
            </w:pPr>
            <w:r>
              <w:rPr>
                <w:rFonts w:cs="Times New Roman"/>
              </w:rPr>
              <w:t>Definicija</w:t>
            </w:r>
          </w:p>
        </w:tc>
        <w:tc>
          <w:tcPr>
            <w:tcW w:w="1020" w:type="dxa"/>
            <w:shd w:val="clear" w:color="auto" w:fill="B5C0D8"/>
          </w:tcPr>
          <w:p w14:paraId="204A2662" w14:textId="77777777" w:rsidR="00D26E85" w:rsidRDefault="000317AC">
            <w:pPr>
              <w:pStyle w:val="CellHeader"/>
              <w:jc w:val="center"/>
            </w:pPr>
            <w:r>
              <w:rPr>
                <w:rFonts w:cs="Times New Roman"/>
              </w:rPr>
              <w:t>Jedinica</w:t>
            </w:r>
          </w:p>
        </w:tc>
        <w:tc>
          <w:tcPr>
            <w:tcW w:w="1020" w:type="dxa"/>
            <w:shd w:val="clear" w:color="auto" w:fill="B5C0D8"/>
          </w:tcPr>
          <w:p w14:paraId="57AF4379" w14:textId="77777777" w:rsidR="00D26E85" w:rsidRDefault="000317AC">
            <w:pPr>
              <w:pStyle w:val="CellHeader"/>
              <w:jc w:val="center"/>
            </w:pPr>
            <w:r>
              <w:rPr>
                <w:rFonts w:cs="Times New Roman"/>
              </w:rPr>
              <w:t>Polazna vrijednost</w:t>
            </w:r>
          </w:p>
        </w:tc>
        <w:tc>
          <w:tcPr>
            <w:tcW w:w="1020" w:type="dxa"/>
            <w:shd w:val="clear" w:color="auto" w:fill="B5C0D8"/>
          </w:tcPr>
          <w:p w14:paraId="79BC4E2F" w14:textId="77777777" w:rsidR="00D26E85" w:rsidRDefault="000317AC">
            <w:pPr>
              <w:pStyle w:val="CellHeader"/>
              <w:jc w:val="center"/>
            </w:pPr>
            <w:r>
              <w:rPr>
                <w:rFonts w:cs="Times New Roman"/>
              </w:rPr>
              <w:t>Izvor podataka</w:t>
            </w:r>
          </w:p>
        </w:tc>
        <w:tc>
          <w:tcPr>
            <w:tcW w:w="1020" w:type="dxa"/>
            <w:shd w:val="clear" w:color="auto" w:fill="B5C0D8"/>
          </w:tcPr>
          <w:p w14:paraId="481065B2" w14:textId="77777777" w:rsidR="00D26E85" w:rsidRDefault="000317AC">
            <w:pPr>
              <w:pStyle w:val="CellHeader"/>
              <w:jc w:val="center"/>
            </w:pPr>
            <w:r>
              <w:rPr>
                <w:rFonts w:cs="Times New Roman"/>
              </w:rPr>
              <w:t>Ciljana vrijednost (2023.)</w:t>
            </w:r>
          </w:p>
        </w:tc>
        <w:tc>
          <w:tcPr>
            <w:tcW w:w="1020" w:type="dxa"/>
            <w:shd w:val="clear" w:color="auto" w:fill="B5C0D8"/>
          </w:tcPr>
          <w:p w14:paraId="381A4AFC" w14:textId="77777777" w:rsidR="00D26E85" w:rsidRDefault="000317AC">
            <w:pPr>
              <w:pStyle w:val="CellHeader"/>
              <w:jc w:val="center"/>
            </w:pPr>
            <w:r>
              <w:rPr>
                <w:rFonts w:cs="Times New Roman"/>
              </w:rPr>
              <w:t>Ostvarena vrijednost (2023.)</w:t>
            </w:r>
          </w:p>
        </w:tc>
      </w:tr>
      <w:tr w:rsidR="00D26E85" w14:paraId="51FF52AD" w14:textId="77777777">
        <w:trPr>
          <w:jc w:val="center"/>
        </w:trPr>
        <w:tc>
          <w:tcPr>
            <w:tcW w:w="2551" w:type="dxa"/>
          </w:tcPr>
          <w:p w14:paraId="2B26E9BC" w14:textId="77777777" w:rsidR="00D26E85" w:rsidRDefault="000317AC">
            <w:pPr>
              <w:pStyle w:val="CellColumn"/>
              <w:jc w:val="left"/>
            </w:pPr>
            <w:r>
              <w:rPr>
                <w:rFonts w:cs="Times New Roman"/>
              </w:rPr>
              <w:t>Broj održanih  znanstvenih skupova, konferencija, javnih tribina.</w:t>
            </w:r>
          </w:p>
        </w:tc>
        <w:tc>
          <w:tcPr>
            <w:tcW w:w="2551" w:type="dxa"/>
          </w:tcPr>
          <w:p w14:paraId="0EE18DD8" w14:textId="77777777" w:rsidR="00D26E85" w:rsidRDefault="000317AC">
            <w:pPr>
              <w:pStyle w:val="CellColumn"/>
              <w:jc w:val="left"/>
            </w:pPr>
            <w:r>
              <w:rPr>
                <w:rFonts w:cs="Times New Roman"/>
              </w:rPr>
              <w:t>Sudjelovanje u organizaciji znanstvenih i stručnih konferencija i tribina o aktualnim demografskim temama s ciljem razvoja i unaprjeđenja raspoloživih podataka i spoznaja, te podizanju vidljivosti demografskih pitanja.</w:t>
            </w:r>
          </w:p>
        </w:tc>
        <w:tc>
          <w:tcPr>
            <w:tcW w:w="1020" w:type="dxa"/>
          </w:tcPr>
          <w:p w14:paraId="7E0B41F3" w14:textId="77777777" w:rsidR="00D26E85" w:rsidRDefault="000317AC">
            <w:pPr>
              <w:pStyle w:val="CellColumn"/>
              <w:jc w:val="right"/>
            </w:pPr>
            <w:r>
              <w:rPr>
                <w:rFonts w:cs="Times New Roman"/>
              </w:rPr>
              <w:t>Broj</w:t>
            </w:r>
          </w:p>
        </w:tc>
        <w:tc>
          <w:tcPr>
            <w:tcW w:w="1020" w:type="dxa"/>
          </w:tcPr>
          <w:p w14:paraId="10EE071C" w14:textId="77777777" w:rsidR="00D26E85" w:rsidRDefault="000317AC">
            <w:pPr>
              <w:pStyle w:val="CellColumn"/>
              <w:jc w:val="right"/>
            </w:pPr>
            <w:r>
              <w:rPr>
                <w:rFonts w:cs="Times New Roman"/>
              </w:rPr>
              <w:t>1</w:t>
            </w:r>
          </w:p>
        </w:tc>
        <w:tc>
          <w:tcPr>
            <w:tcW w:w="1020" w:type="dxa"/>
          </w:tcPr>
          <w:p w14:paraId="16936C28" w14:textId="77777777" w:rsidR="00D26E85" w:rsidRDefault="000317AC">
            <w:pPr>
              <w:pStyle w:val="CellColumn"/>
              <w:jc w:val="right"/>
            </w:pPr>
            <w:r>
              <w:rPr>
                <w:rFonts w:cs="Times New Roman"/>
              </w:rPr>
              <w:t>SDUDM</w:t>
            </w:r>
          </w:p>
        </w:tc>
        <w:tc>
          <w:tcPr>
            <w:tcW w:w="1020" w:type="dxa"/>
          </w:tcPr>
          <w:p w14:paraId="30A8E9BD" w14:textId="77777777" w:rsidR="00D26E85" w:rsidRDefault="000317AC">
            <w:pPr>
              <w:pStyle w:val="CellColumn"/>
              <w:jc w:val="right"/>
            </w:pPr>
            <w:r>
              <w:rPr>
                <w:rFonts w:cs="Times New Roman"/>
              </w:rPr>
              <w:t>1</w:t>
            </w:r>
          </w:p>
        </w:tc>
        <w:tc>
          <w:tcPr>
            <w:tcW w:w="1020" w:type="dxa"/>
          </w:tcPr>
          <w:p w14:paraId="5B1BBBC5" w14:textId="77777777" w:rsidR="00D26E85" w:rsidRDefault="000317AC">
            <w:pPr>
              <w:pStyle w:val="CellColumn"/>
              <w:jc w:val="right"/>
            </w:pPr>
            <w:r>
              <w:rPr>
                <w:rFonts w:cs="Times New Roman"/>
              </w:rPr>
              <w:t>0</w:t>
            </w:r>
          </w:p>
        </w:tc>
      </w:tr>
      <w:tr w:rsidR="00D26E85" w14:paraId="3099FE4F" w14:textId="77777777">
        <w:trPr>
          <w:jc w:val="center"/>
        </w:trPr>
        <w:tc>
          <w:tcPr>
            <w:tcW w:w="2551" w:type="dxa"/>
          </w:tcPr>
          <w:p w14:paraId="4B139615" w14:textId="77777777" w:rsidR="00D26E85" w:rsidRDefault="000317AC">
            <w:pPr>
              <w:pStyle w:val="CellColumn"/>
              <w:jc w:val="left"/>
            </w:pPr>
            <w:r>
              <w:rPr>
                <w:rFonts w:cs="Times New Roman"/>
              </w:rPr>
              <w:lastRenderedPageBreak/>
              <w:t>Broj održanih  znanstvenih skupova, konferencija, webinara.</w:t>
            </w:r>
          </w:p>
        </w:tc>
        <w:tc>
          <w:tcPr>
            <w:tcW w:w="2551" w:type="dxa"/>
          </w:tcPr>
          <w:p w14:paraId="4971784C" w14:textId="77777777" w:rsidR="00D26E85" w:rsidRDefault="000317AC">
            <w:pPr>
              <w:pStyle w:val="CellColumn"/>
              <w:jc w:val="left"/>
            </w:pPr>
            <w:r>
              <w:rPr>
                <w:rFonts w:cs="Times New Roman"/>
              </w:rPr>
              <w:t>Sudjelovanje u organizaciji znanstvenih i stručnih konferencija, webinara o aktualnim temama u području mladih.</w:t>
            </w:r>
          </w:p>
        </w:tc>
        <w:tc>
          <w:tcPr>
            <w:tcW w:w="1020" w:type="dxa"/>
          </w:tcPr>
          <w:p w14:paraId="2120DF31" w14:textId="77777777" w:rsidR="00D26E85" w:rsidRDefault="000317AC">
            <w:pPr>
              <w:pStyle w:val="CellColumn"/>
              <w:jc w:val="right"/>
            </w:pPr>
            <w:r>
              <w:rPr>
                <w:rFonts w:cs="Times New Roman"/>
              </w:rPr>
              <w:t>Broj</w:t>
            </w:r>
          </w:p>
        </w:tc>
        <w:tc>
          <w:tcPr>
            <w:tcW w:w="1020" w:type="dxa"/>
          </w:tcPr>
          <w:p w14:paraId="051F1DA4" w14:textId="77777777" w:rsidR="00D26E85" w:rsidRDefault="000317AC">
            <w:pPr>
              <w:pStyle w:val="CellColumn"/>
              <w:jc w:val="right"/>
            </w:pPr>
            <w:r>
              <w:rPr>
                <w:rFonts w:cs="Times New Roman"/>
              </w:rPr>
              <w:t>1</w:t>
            </w:r>
          </w:p>
        </w:tc>
        <w:tc>
          <w:tcPr>
            <w:tcW w:w="1020" w:type="dxa"/>
          </w:tcPr>
          <w:p w14:paraId="15C0D0F5" w14:textId="77777777" w:rsidR="00D26E85" w:rsidRDefault="000317AC">
            <w:pPr>
              <w:pStyle w:val="CellColumn"/>
              <w:jc w:val="right"/>
            </w:pPr>
            <w:r>
              <w:rPr>
                <w:rFonts w:cs="Times New Roman"/>
              </w:rPr>
              <w:t>SDUDM</w:t>
            </w:r>
          </w:p>
        </w:tc>
        <w:tc>
          <w:tcPr>
            <w:tcW w:w="1020" w:type="dxa"/>
          </w:tcPr>
          <w:p w14:paraId="211CF935" w14:textId="77777777" w:rsidR="00D26E85" w:rsidRDefault="000317AC">
            <w:pPr>
              <w:pStyle w:val="CellColumn"/>
              <w:jc w:val="right"/>
            </w:pPr>
            <w:r>
              <w:rPr>
                <w:rFonts w:cs="Times New Roman"/>
              </w:rPr>
              <w:t>1</w:t>
            </w:r>
          </w:p>
        </w:tc>
        <w:tc>
          <w:tcPr>
            <w:tcW w:w="1020" w:type="dxa"/>
          </w:tcPr>
          <w:p w14:paraId="6F91348D" w14:textId="77777777" w:rsidR="00D26E85" w:rsidRDefault="000317AC">
            <w:pPr>
              <w:pStyle w:val="CellColumn"/>
              <w:jc w:val="right"/>
            </w:pPr>
            <w:r>
              <w:rPr>
                <w:rFonts w:cs="Times New Roman"/>
              </w:rPr>
              <w:t>1</w:t>
            </w:r>
          </w:p>
        </w:tc>
      </w:tr>
      <w:tr w:rsidR="00D26E85" w14:paraId="771E5096" w14:textId="77777777">
        <w:trPr>
          <w:jc w:val="center"/>
        </w:trPr>
        <w:tc>
          <w:tcPr>
            <w:tcW w:w="2551" w:type="dxa"/>
          </w:tcPr>
          <w:p w14:paraId="1EBDE48F" w14:textId="77777777" w:rsidR="00D26E85" w:rsidRDefault="000317AC">
            <w:pPr>
              <w:pStyle w:val="CellColumn"/>
              <w:jc w:val="left"/>
            </w:pPr>
            <w:r>
              <w:rPr>
                <w:rFonts w:cs="Times New Roman"/>
              </w:rPr>
              <w:t>Proveden projekt Youth-Wiki.</w:t>
            </w:r>
          </w:p>
        </w:tc>
        <w:tc>
          <w:tcPr>
            <w:tcW w:w="2551" w:type="dxa"/>
          </w:tcPr>
          <w:p w14:paraId="75F5FCD7" w14:textId="77777777" w:rsidR="00D26E85" w:rsidRDefault="000317AC">
            <w:pPr>
              <w:pStyle w:val="CellColumn"/>
              <w:jc w:val="left"/>
            </w:pPr>
            <w:r>
              <w:rPr>
                <w:rFonts w:cs="Times New Roman"/>
              </w:rPr>
              <w:t>SDUDM će sufinancirati navedeni projekt.</w:t>
            </w:r>
          </w:p>
        </w:tc>
        <w:tc>
          <w:tcPr>
            <w:tcW w:w="1020" w:type="dxa"/>
          </w:tcPr>
          <w:p w14:paraId="78F1BB77" w14:textId="77777777" w:rsidR="00D26E85" w:rsidRDefault="000317AC">
            <w:pPr>
              <w:pStyle w:val="CellColumn"/>
              <w:jc w:val="right"/>
            </w:pPr>
            <w:r>
              <w:rPr>
                <w:rFonts w:cs="Times New Roman"/>
              </w:rPr>
              <w:t>Broj</w:t>
            </w:r>
          </w:p>
        </w:tc>
        <w:tc>
          <w:tcPr>
            <w:tcW w:w="1020" w:type="dxa"/>
          </w:tcPr>
          <w:p w14:paraId="6CB1ABB4" w14:textId="77777777" w:rsidR="00D26E85" w:rsidRDefault="000317AC">
            <w:pPr>
              <w:pStyle w:val="CellColumn"/>
              <w:jc w:val="right"/>
            </w:pPr>
            <w:r>
              <w:rPr>
                <w:rFonts w:cs="Times New Roman"/>
              </w:rPr>
              <w:t>1</w:t>
            </w:r>
          </w:p>
        </w:tc>
        <w:tc>
          <w:tcPr>
            <w:tcW w:w="1020" w:type="dxa"/>
          </w:tcPr>
          <w:p w14:paraId="771512BF" w14:textId="77777777" w:rsidR="00D26E85" w:rsidRDefault="000317AC">
            <w:pPr>
              <w:pStyle w:val="CellColumn"/>
              <w:jc w:val="right"/>
            </w:pPr>
            <w:r>
              <w:rPr>
                <w:rFonts w:cs="Times New Roman"/>
              </w:rPr>
              <w:t>SDUDM</w:t>
            </w:r>
          </w:p>
        </w:tc>
        <w:tc>
          <w:tcPr>
            <w:tcW w:w="1020" w:type="dxa"/>
          </w:tcPr>
          <w:p w14:paraId="7E7D1B0D" w14:textId="77777777" w:rsidR="00D26E85" w:rsidRDefault="000317AC">
            <w:pPr>
              <w:pStyle w:val="CellColumn"/>
              <w:jc w:val="right"/>
            </w:pPr>
            <w:r>
              <w:rPr>
                <w:rFonts w:cs="Times New Roman"/>
              </w:rPr>
              <w:t>1</w:t>
            </w:r>
          </w:p>
        </w:tc>
        <w:tc>
          <w:tcPr>
            <w:tcW w:w="1020" w:type="dxa"/>
          </w:tcPr>
          <w:p w14:paraId="2083B0B2" w14:textId="77777777" w:rsidR="00D26E85" w:rsidRDefault="000317AC">
            <w:pPr>
              <w:pStyle w:val="CellColumn"/>
              <w:jc w:val="right"/>
            </w:pPr>
            <w:r>
              <w:rPr>
                <w:rFonts w:cs="Times New Roman"/>
              </w:rPr>
              <w:t>1</w:t>
            </w:r>
          </w:p>
        </w:tc>
      </w:tr>
      <w:tr w:rsidR="00D26E85" w14:paraId="366AEDDA" w14:textId="77777777">
        <w:trPr>
          <w:jc w:val="center"/>
        </w:trPr>
        <w:tc>
          <w:tcPr>
            <w:tcW w:w="2551" w:type="dxa"/>
          </w:tcPr>
          <w:p w14:paraId="610685F9" w14:textId="77777777" w:rsidR="00D26E85" w:rsidRDefault="000317AC">
            <w:pPr>
              <w:pStyle w:val="CellColumn"/>
              <w:jc w:val="left"/>
            </w:pPr>
            <w:r>
              <w:rPr>
                <w:rFonts w:cs="Times New Roman"/>
              </w:rPr>
              <w:t>Projekt 'Time for Youth'</w:t>
            </w:r>
          </w:p>
        </w:tc>
        <w:tc>
          <w:tcPr>
            <w:tcW w:w="2551" w:type="dxa"/>
          </w:tcPr>
          <w:p w14:paraId="524E887C" w14:textId="77777777" w:rsidR="00D26E85" w:rsidRDefault="000317AC">
            <w:pPr>
              <w:pStyle w:val="CellColumn"/>
              <w:jc w:val="left"/>
            </w:pPr>
            <w:r>
              <w:rPr>
                <w:rFonts w:cs="Times New Roman"/>
              </w:rPr>
              <w:t>Sudjelovanje u organizaciji aktivnosti u okviru Europske godine mladih 2022.</w:t>
            </w:r>
          </w:p>
        </w:tc>
        <w:tc>
          <w:tcPr>
            <w:tcW w:w="1020" w:type="dxa"/>
          </w:tcPr>
          <w:p w14:paraId="29D6CD86" w14:textId="77777777" w:rsidR="00D26E85" w:rsidRDefault="000317AC">
            <w:pPr>
              <w:pStyle w:val="CellColumn"/>
              <w:jc w:val="right"/>
            </w:pPr>
            <w:r>
              <w:rPr>
                <w:rFonts w:cs="Times New Roman"/>
              </w:rPr>
              <w:t>Broj</w:t>
            </w:r>
          </w:p>
        </w:tc>
        <w:tc>
          <w:tcPr>
            <w:tcW w:w="1020" w:type="dxa"/>
          </w:tcPr>
          <w:p w14:paraId="3097444E" w14:textId="77777777" w:rsidR="00D26E85" w:rsidRDefault="000317AC">
            <w:pPr>
              <w:pStyle w:val="CellColumn"/>
              <w:jc w:val="right"/>
            </w:pPr>
            <w:r>
              <w:rPr>
                <w:rFonts w:cs="Times New Roman"/>
              </w:rPr>
              <w:t>1</w:t>
            </w:r>
          </w:p>
        </w:tc>
        <w:tc>
          <w:tcPr>
            <w:tcW w:w="1020" w:type="dxa"/>
          </w:tcPr>
          <w:p w14:paraId="362427C6" w14:textId="77777777" w:rsidR="00D26E85" w:rsidRDefault="000317AC">
            <w:pPr>
              <w:pStyle w:val="CellColumn"/>
              <w:jc w:val="right"/>
            </w:pPr>
            <w:r>
              <w:rPr>
                <w:rFonts w:cs="Times New Roman"/>
              </w:rPr>
              <w:t>SDUDM</w:t>
            </w:r>
          </w:p>
        </w:tc>
        <w:tc>
          <w:tcPr>
            <w:tcW w:w="1020" w:type="dxa"/>
          </w:tcPr>
          <w:p w14:paraId="24169CB1" w14:textId="77777777" w:rsidR="00D26E85" w:rsidRDefault="000317AC">
            <w:pPr>
              <w:pStyle w:val="CellColumn"/>
              <w:jc w:val="right"/>
            </w:pPr>
            <w:r>
              <w:rPr>
                <w:rFonts w:cs="Times New Roman"/>
              </w:rPr>
              <w:t>1</w:t>
            </w:r>
          </w:p>
        </w:tc>
        <w:tc>
          <w:tcPr>
            <w:tcW w:w="1020" w:type="dxa"/>
          </w:tcPr>
          <w:p w14:paraId="1285E9E7" w14:textId="77777777" w:rsidR="00D26E85" w:rsidRDefault="000317AC">
            <w:pPr>
              <w:pStyle w:val="CellColumn"/>
              <w:jc w:val="right"/>
            </w:pPr>
            <w:r>
              <w:rPr>
                <w:rFonts w:cs="Times New Roman"/>
              </w:rPr>
              <w:t>1</w:t>
            </w:r>
          </w:p>
        </w:tc>
      </w:tr>
    </w:tbl>
    <w:p w14:paraId="3F33A11B" w14:textId="77777777" w:rsidR="00D26E85" w:rsidRDefault="00D26E85">
      <w:pPr>
        <w:jc w:val="left"/>
      </w:pPr>
    </w:p>
    <w:p w14:paraId="3AB86BA4" w14:textId="77777777" w:rsidR="00D26E85" w:rsidRDefault="000317AC">
      <w:pPr>
        <w:pStyle w:val="Naslov4"/>
      </w:pPr>
      <w:r>
        <w:t>A934005 PODRŠKA PRISTUPAČNOSTI KULTURNIH, SPORTSKIH I SOCIJALNIH USLUGA</w:t>
      </w:r>
    </w:p>
    <w:tbl>
      <w:tblPr>
        <w:tblStyle w:val="StilTablice"/>
        <w:tblW w:w="10206" w:type="dxa"/>
        <w:jc w:val="center"/>
        <w:tblLook w:val="04A0" w:firstRow="1" w:lastRow="0" w:firstColumn="1" w:lastColumn="0" w:noHBand="0" w:noVBand="1"/>
      </w:tblPr>
      <w:tblGrid>
        <w:gridCol w:w="1781"/>
        <w:gridCol w:w="1997"/>
        <w:gridCol w:w="1998"/>
        <w:gridCol w:w="1998"/>
        <w:gridCol w:w="1214"/>
        <w:gridCol w:w="1218"/>
      </w:tblGrid>
      <w:tr w:rsidR="00D26E85" w14:paraId="29DA8DCC" w14:textId="77777777">
        <w:trPr>
          <w:jc w:val="center"/>
        </w:trPr>
        <w:tc>
          <w:tcPr>
            <w:tcW w:w="1632" w:type="dxa"/>
            <w:shd w:val="clear" w:color="auto" w:fill="B5C0D8"/>
          </w:tcPr>
          <w:p w14:paraId="50063C75" w14:textId="77777777" w:rsidR="00D26E85" w:rsidRDefault="000317AC">
            <w:pPr>
              <w:pStyle w:val="CellHeader"/>
              <w:jc w:val="center"/>
            </w:pPr>
            <w:r>
              <w:rPr>
                <w:rFonts w:cs="Times New Roman"/>
              </w:rPr>
              <w:t>Naziv aktivnosti</w:t>
            </w:r>
          </w:p>
        </w:tc>
        <w:tc>
          <w:tcPr>
            <w:tcW w:w="2041" w:type="dxa"/>
            <w:shd w:val="clear" w:color="auto" w:fill="B5C0D8"/>
          </w:tcPr>
          <w:p w14:paraId="1A4A3218" w14:textId="77777777" w:rsidR="00D26E85" w:rsidRDefault="000317AC">
            <w:pPr>
              <w:pStyle w:val="CellHeader"/>
              <w:jc w:val="center"/>
            </w:pPr>
            <w:r>
              <w:rPr>
                <w:rFonts w:cs="Times New Roman"/>
              </w:rPr>
              <w:t>Izvršenje 2022. (eur)</w:t>
            </w:r>
          </w:p>
        </w:tc>
        <w:tc>
          <w:tcPr>
            <w:tcW w:w="2041" w:type="dxa"/>
            <w:shd w:val="clear" w:color="auto" w:fill="B5C0D8"/>
          </w:tcPr>
          <w:p w14:paraId="2B70712D" w14:textId="77777777" w:rsidR="00D26E85" w:rsidRDefault="000317AC">
            <w:pPr>
              <w:pStyle w:val="CellHeader"/>
              <w:jc w:val="center"/>
            </w:pPr>
            <w:r>
              <w:rPr>
                <w:rFonts w:cs="Times New Roman"/>
              </w:rPr>
              <w:t>Plan 2023. (eur)</w:t>
            </w:r>
          </w:p>
        </w:tc>
        <w:tc>
          <w:tcPr>
            <w:tcW w:w="2041" w:type="dxa"/>
            <w:shd w:val="clear" w:color="auto" w:fill="B5C0D8"/>
          </w:tcPr>
          <w:p w14:paraId="13B29681" w14:textId="77777777" w:rsidR="00D26E85" w:rsidRDefault="000317AC">
            <w:pPr>
              <w:pStyle w:val="CellHeader"/>
              <w:jc w:val="center"/>
            </w:pPr>
            <w:r>
              <w:rPr>
                <w:rFonts w:cs="Times New Roman"/>
              </w:rPr>
              <w:t>Izvršenje 2023. (eur)</w:t>
            </w:r>
          </w:p>
        </w:tc>
        <w:tc>
          <w:tcPr>
            <w:tcW w:w="1224" w:type="dxa"/>
            <w:shd w:val="clear" w:color="auto" w:fill="B5C0D8"/>
          </w:tcPr>
          <w:p w14:paraId="45448D75" w14:textId="77777777" w:rsidR="00D26E85" w:rsidRDefault="000317AC">
            <w:pPr>
              <w:pStyle w:val="CellHeader"/>
              <w:jc w:val="center"/>
            </w:pPr>
            <w:r>
              <w:rPr>
                <w:rFonts w:cs="Times New Roman"/>
              </w:rPr>
              <w:t>Indeks izvršenje 2023./plan 2023.</w:t>
            </w:r>
          </w:p>
        </w:tc>
        <w:tc>
          <w:tcPr>
            <w:tcW w:w="1224" w:type="dxa"/>
            <w:shd w:val="clear" w:color="auto" w:fill="B5C0D8"/>
          </w:tcPr>
          <w:p w14:paraId="71F39CFD" w14:textId="77777777" w:rsidR="00D26E85" w:rsidRDefault="000317AC">
            <w:pPr>
              <w:pStyle w:val="CellHeader"/>
              <w:jc w:val="center"/>
            </w:pPr>
            <w:r>
              <w:rPr>
                <w:rFonts w:cs="Times New Roman"/>
              </w:rPr>
              <w:t>Indeks izvršenje 2023./2022.</w:t>
            </w:r>
          </w:p>
        </w:tc>
      </w:tr>
      <w:tr w:rsidR="00D26E85" w14:paraId="64E57651" w14:textId="77777777">
        <w:trPr>
          <w:jc w:val="center"/>
        </w:trPr>
        <w:tc>
          <w:tcPr>
            <w:tcW w:w="1632" w:type="dxa"/>
          </w:tcPr>
          <w:p w14:paraId="407E9690" w14:textId="77777777" w:rsidR="00D26E85" w:rsidRDefault="000317AC">
            <w:pPr>
              <w:pStyle w:val="CellColumn"/>
              <w:jc w:val="left"/>
            </w:pPr>
            <w:r>
              <w:rPr>
                <w:rFonts w:cs="Times New Roman"/>
              </w:rPr>
              <w:t>A934005-PODRŠKA PRISTUPAČNOSTI KULTURNIH, SPORTSKIH I SOCIJALNIH USLUGA</w:t>
            </w:r>
          </w:p>
        </w:tc>
        <w:tc>
          <w:tcPr>
            <w:tcW w:w="2041" w:type="dxa"/>
          </w:tcPr>
          <w:p w14:paraId="5362E8C7" w14:textId="77777777" w:rsidR="00D26E85" w:rsidRDefault="000317AC">
            <w:pPr>
              <w:pStyle w:val="CellColumn"/>
              <w:jc w:val="right"/>
            </w:pPr>
            <w:r>
              <w:rPr>
                <w:rFonts w:cs="Times New Roman"/>
              </w:rPr>
              <w:t>1.297.743</w:t>
            </w:r>
          </w:p>
        </w:tc>
        <w:tc>
          <w:tcPr>
            <w:tcW w:w="2041" w:type="dxa"/>
          </w:tcPr>
          <w:p w14:paraId="14890BAA" w14:textId="77777777" w:rsidR="00D26E85" w:rsidRDefault="000317AC">
            <w:pPr>
              <w:pStyle w:val="CellColumn"/>
              <w:jc w:val="right"/>
            </w:pPr>
            <w:r>
              <w:rPr>
                <w:rFonts w:cs="Times New Roman"/>
              </w:rPr>
              <w:t>2.654.456</w:t>
            </w:r>
          </w:p>
        </w:tc>
        <w:tc>
          <w:tcPr>
            <w:tcW w:w="2041" w:type="dxa"/>
          </w:tcPr>
          <w:p w14:paraId="6891256A" w14:textId="77777777" w:rsidR="00D26E85" w:rsidRDefault="000317AC">
            <w:pPr>
              <w:pStyle w:val="CellColumn"/>
              <w:jc w:val="right"/>
            </w:pPr>
            <w:r>
              <w:rPr>
                <w:rFonts w:cs="Times New Roman"/>
              </w:rPr>
              <w:t>2.604.048</w:t>
            </w:r>
          </w:p>
        </w:tc>
        <w:tc>
          <w:tcPr>
            <w:tcW w:w="1224" w:type="dxa"/>
          </w:tcPr>
          <w:p w14:paraId="2355373D" w14:textId="77777777" w:rsidR="00D26E85" w:rsidRDefault="000317AC">
            <w:pPr>
              <w:pStyle w:val="CellColumn"/>
              <w:jc w:val="right"/>
            </w:pPr>
            <w:r>
              <w:rPr>
                <w:rFonts w:cs="Times New Roman"/>
              </w:rPr>
              <w:t>98,1</w:t>
            </w:r>
          </w:p>
        </w:tc>
        <w:tc>
          <w:tcPr>
            <w:tcW w:w="1224" w:type="dxa"/>
          </w:tcPr>
          <w:p w14:paraId="1734EFF0" w14:textId="77777777" w:rsidR="00D26E85" w:rsidRDefault="000317AC">
            <w:pPr>
              <w:pStyle w:val="CellColumn"/>
              <w:jc w:val="right"/>
            </w:pPr>
            <w:r>
              <w:rPr>
                <w:rFonts w:cs="Times New Roman"/>
              </w:rPr>
              <w:t>200,7</w:t>
            </w:r>
          </w:p>
        </w:tc>
      </w:tr>
    </w:tbl>
    <w:p w14:paraId="51F9011A" w14:textId="77777777" w:rsidR="00D26E85" w:rsidRDefault="00D26E85">
      <w:pPr>
        <w:jc w:val="left"/>
      </w:pPr>
    </w:p>
    <w:p w14:paraId="58AC3010" w14:textId="77777777" w:rsidR="00D26E85" w:rsidRDefault="000317AC">
      <w:pPr>
        <w:pStyle w:val="Naslov8"/>
        <w:jc w:val="left"/>
      </w:pPr>
      <w:r>
        <w:t>Zakonske i druge pravne osnove</w:t>
      </w:r>
    </w:p>
    <w:p w14:paraId="60BCCC0C" w14:textId="77777777" w:rsidR="00D26E85" w:rsidRDefault="000317AC">
      <w:r>
        <w:t xml:space="preserve">Program Vlade Republike Hrvatske 2020. - 2024. - Prioritet 2. Perspektivna budućnost, cilj 2.3. Demografska revitalizacija i bolji položaj obitelji iz Programa Vlade Republike Hrvatske 2020. - 2024.   </w:t>
      </w:r>
    </w:p>
    <w:p w14:paraId="45ECDA53" w14:textId="77777777" w:rsidR="00D26E85" w:rsidRDefault="000317AC">
      <w:r>
        <w:t xml:space="preserve">Provedbeni program Središnjeg državnog ureda za demografiju i mlade 2021.-2024.  </w:t>
      </w:r>
    </w:p>
    <w:p w14:paraId="2A80868F" w14:textId="77777777" w:rsidR="00D26E85" w:rsidRDefault="000317AC">
      <w:r>
        <w:t>Program podrške poboljšanju materijalnih uvjeta u dječjim vrtićima</w:t>
      </w:r>
    </w:p>
    <w:p w14:paraId="1FB6DEB6" w14:textId="77777777" w:rsidR="00D26E85" w:rsidRDefault="000317AC">
      <w:pPr>
        <w:pStyle w:val="Naslov8"/>
        <w:jc w:val="left"/>
      </w:pPr>
      <w:r>
        <w:t>Opis aktivnosti</w:t>
      </w:r>
    </w:p>
    <w:p w14:paraId="458ABFE3" w14:textId="77777777" w:rsidR="00D26E85" w:rsidRDefault="000317AC">
      <w:r>
        <w:t xml:space="preserve">Nositelj izrade i provedbe programa Podrška poboljšanju materijalnih uvjeta u dječjim vrtićima je Središnji državni ured za demografiju i mlade. Ulaganje u objekte dječjih vrtića provodi se na području jedinica lokalne samouprave i Grada Zagreba. Na Poziv za prijavu projekata usmjerenih na poboljšanje materijalnih uvjeta u dječjim vrtićima u 2023. godini, ukupno se prijavilo 175 jedinica lokalne samouprave.  </w:t>
      </w:r>
    </w:p>
    <w:p w14:paraId="76F04426" w14:textId="77777777" w:rsidR="00D26E85" w:rsidRDefault="000317AC">
      <w:r>
        <w:t xml:space="preserve">Na temelju Odluke o raspodjeli financijskih sredstava za projekte usmjerene na poboljšanje materijalnih uvjeta u dječjim vrtićima u 2023. godini, KLASA: 001-01/23-01/24, URBROJ: 519-02-1/6-23-1/ od 2. lipnja 2023. pravo na sufinanciranje projekata ostvarilo je 126 jedinica lokalne samouprave u ukupnom iznosu od 2.654.456,00 eura.  </w:t>
      </w:r>
    </w:p>
    <w:p w14:paraId="7A735A17" w14:textId="77777777" w:rsidR="00D26E85" w:rsidRDefault="000317AC">
      <w:r>
        <w:t xml:space="preserve">Jedna jedinica lokalne samouprave je odustala od provedbe projekta, na temelju zahtjeva, deset jedinica lokalne samouprave isplaćen je manji iznos sredstava od dodijeljenog, a jednoj je jedinici lokalne samouprave uplaćen viši iznos. </w:t>
      </w:r>
    </w:p>
    <w:p w14:paraId="365420F6" w14:textId="77777777" w:rsidR="00D26E85" w:rsidRDefault="000317AC">
      <w:r>
        <w:t>Stoga je na ime programa Podrška poboljšanju materijalnih uvjeta u dječjim vrtićima u 2023. godini isplaćen ukupan iznos od 2.604.048,08 eura od čega su kapitalne pomoći gradskim proračunima iznosile 1.007.600,21 eura, a kapitalne pomoći općinskim proračunima 1.596.447,87 eura.</w:t>
      </w:r>
    </w:p>
    <w:p w14:paraId="548159E7"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54956B52" w14:textId="77777777">
        <w:trPr>
          <w:jc w:val="center"/>
        </w:trPr>
        <w:tc>
          <w:tcPr>
            <w:tcW w:w="2551" w:type="dxa"/>
            <w:shd w:val="clear" w:color="auto" w:fill="B5C0D8"/>
          </w:tcPr>
          <w:p w14:paraId="0162D946" w14:textId="77777777" w:rsidR="00D26E85" w:rsidRDefault="000317AC">
            <w:pPr>
              <w:jc w:val="center"/>
            </w:pPr>
            <w:r>
              <w:t>Pokazatelj rezultata</w:t>
            </w:r>
          </w:p>
        </w:tc>
        <w:tc>
          <w:tcPr>
            <w:tcW w:w="2551" w:type="dxa"/>
            <w:shd w:val="clear" w:color="auto" w:fill="B5C0D8"/>
          </w:tcPr>
          <w:p w14:paraId="48360A8D" w14:textId="77777777" w:rsidR="00D26E85" w:rsidRDefault="000317AC">
            <w:pPr>
              <w:pStyle w:val="CellHeader"/>
              <w:jc w:val="center"/>
            </w:pPr>
            <w:r>
              <w:rPr>
                <w:rFonts w:cs="Times New Roman"/>
              </w:rPr>
              <w:t>Definicija</w:t>
            </w:r>
          </w:p>
        </w:tc>
        <w:tc>
          <w:tcPr>
            <w:tcW w:w="1020" w:type="dxa"/>
            <w:shd w:val="clear" w:color="auto" w:fill="B5C0D8"/>
          </w:tcPr>
          <w:p w14:paraId="5C3F9EEF" w14:textId="77777777" w:rsidR="00D26E85" w:rsidRDefault="000317AC">
            <w:pPr>
              <w:pStyle w:val="CellHeader"/>
              <w:jc w:val="center"/>
            </w:pPr>
            <w:r>
              <w:rPr>
                <w:rFonts w:cs="Times New Roman"/>
              </w:rPr>
              <w:t>Jedinica</w:t>
            </w:r>
          </w:p>
        </w:tc>
        <w:tc>
          <w:tcPr>
            <w:tcW w:w="1020" w:type="dxa"/>
            <w:shd w:val="clear" w:color="auto" w:fill="B5C0D8"/>
          </w:tcPr>
          <w:p w14:paraId="0FC128B8" w14:textId="77777777" w:rsidR="00D26E85" w:rsidRDefault="000317AC">
            <w:pPr>
              <w:pStyle w:val="CellHeader"/>
              <w:jc w:val="center"/>
            </w:pPr>
            <w:r>
              <w:rPr>
                <w:rFonts w:cs="Times New Roman"/>
              </w:rPr>
              <w:t>Polazna vrijednost</w:t>
            </w:r>
          </w:p>
        </w:tc>
        <w:tc>
          <w:tcPr>
            <w:tcW w:w="1020" w:type="dxa"/>
            <w:shd w:val="clear" w:color="auto" w:fill="B5C0D8"/>
          </w:tcPr>
          <w:p w14:paraId="0043D1EC" w14:textId="77777777" w:rsidR="00D26E85" w:rsidRDefault="000317AC">
            <w:pPr>
              <w:pStyle w:val="CellHeader"/>
              <w:jc w:val="center"/>
            </w:pPr>
            <w:r>
              <w:rPr>
                <w:rFonts w:cs="Times New Roman"/>
              </w:rPr>
              <w:t>Izvor podataka</w:t>
            </w:r>
          </w:p>
        </w:tc>
        <w:tc>
          <w:tcPr>
            <w:tcW w:w="1020" w:type="dxa"/>
            <w:shd w:val="clear" w:color="auto" w:fill="B5C0D8"/>
          </w:tcPr>
          <w:p w14:paraId="44D8EB41" w14:textId="77777777" w:rsidR="00D26E85" w:rsidRDefault="000317AC">
            <w:pPr>
              <w:pStyle w:val="CellHeader"/>
              <w:jc w:val="center"/>
            </w:pPr>
            <w:r>
              <w:rPr>
                <w:rFonts w:cs="Times New Roman"/>
              </w:rPr>
              <w:t>Ciljana vrijednost (2023.)</w:t>
            </w:r>
          </w:p>
        </w:tc>
        <w:tc>
          <w:tcPr>
            <w:tcW w:w="1020" w:type="dxa"/>
            <w:shd w:val="clear" w:color="auto" w:fill="B5C0D8"/>
          </w:tcPr>
          <w:p w14:paraId="50C5F002" w14:textId="77777777" w:rsidR="00D26E85" w:rsidRDefault="000317AC">
            <w:pPr>
              <w:pStyle w:val="CellHeader"/>
              <w:jc w:val="center"/>
            </w:pPr>
            <w:r>
              <w:rPr>
                <w:rFonts w:cs="Times New Roman"/>
              </w:rPr>
              <w:t>Ostvarena vrijednost (2023.)</w:t>
            </w:r>
          </w:p>
        </w:tc>
      </w:tr>
      <w:tr w:rsidR="00D26E85" w14:paraId="17D079E6" w14:textId="77777777">
        <w:trPr>
          <w:jc w:val="center"/>
        </w:trPr>
        <w:tc>
          <w:tcPr>
            <w:tcW w:w="2551" w:type="dxa"/>
          </w:tcPr>
          <w:p w14:paraId="03430687" w14:textId="77777777" w:rsidR="00D26E85" w:rsidRDefault="000317AC">
            <w:pPr>
              <w:pStyle w:val="CellColumn"/>
              <w:jc w:val="left"/>
            </w:pPr>
            <w:r>
              <w:rPr>
                <w:rFonts w:cs="Times New Roman"/>
              </w:rPr>
              <w:lastRenderedPageBreak/>
              <w:t>Broj sklopljenih ugovora</w:t>
            </w:r>
          </w:p>
        </w:tc>
        <w:tc>
          <w:tcPr>
            <w:tcW w:w="2551" w:type="dxa"/>
          </w:tcPr>
          <w:p w14:paraId="3D5E2570" w14:textId="77777777" w:rsidR="00D26E85" w:rsidRDefault="000317AC">
            <w:pPr>
              <w:pStyle w:val="CellColumn"/>
              <w:jc w:val="left"/>
            </w:pPr>
            <w:r>
              <w:rPr>
                <w:rFonts w:cs="Times New Roman"/>
              </w:rPr>
              <w:t>Sklopljeni ugovori s jednicama lokalne samouprave i Grada Zagreba</w:t>
            </w:r>
          </w:p>
        </w:tc>
        <w:tc>
          <w:tcPr>
            <w:tcW w:w="1020" w:type="dxa"/>
          </w:tcPr>
          <w:p w14:paraId="5FCEFC99" w14:textId="77777777" w:rsidR="00D26E85" w:rsidRDefault="000317AC">
            <w:pPr>
              <w:pStyle w:val="CellColumn"/>
              <w:jc w:val="right"/>
            </w:pPr>
            <w:r>
              <w:rPr>
                <w:rFonts w:cs="Times New Roman"/>
              </w:rPr>
              <w:t>Broj</w:t>
            </w:r>
          </w:p>
        </w:tc>
        <w:tc>
          <w:tcPr>
            <w:tcW w:w="1020" w:type="dxa"/>
          </w:tcPr>
          <w:p w14:paraId="22BD724B" w14:textId="77777777" w:rsidR="00D26E85" w:rsidRDefault="000317AC">
            <w:pPr>
              <w:pStyle w:val="CellColumn"/>
              <w:jc w:val="right"/>
            </w:pPr>
            <w:r>
              <w:rPr>
                <w:rFonts w:cs="Times New Roman"/>
              </w:rPr>
              <w:t>0</w:t>
            </w:r>
          </w:p>
        </w:tc>
        <w:tc>
          <w:tcPr>
            <w:tcW w:w="1020" w:type="dxa"/>
          </w:tcPr>
          <w:p w14:paraId="58D6729F" w14:textId="77777777" w:rsidR="00D26E85" w:rsidRDefault="000317AC">
            <w:pPr>
              <w:pStyle w:val="CellColumn"/>
              <w:jc w:val="right"/>
            </w:pPr>
            <w:r>
              <w:rPr>
                <w:rFonts w:cs="Times New Roman"/>
              </w:rPr>
              <w:t>SDUDM</w:t>
            </w:r>
          </w:p>
        </w:tc>
        <w:tc>
          <w:tcPr>
            <w:tcW w:w="1020" w:type="dxa"/>
          </w:tcPr>
          <w:p w14:paraId="35F833A0" w14:textId="77777777" w:rsidR="00D26E85" w:rsidRDefault="000317AC">
            <w:pPr>
              <w:pStyle w:val="CellColumn"/>
              <w:jc w:val="right"/>
            </w:pPr>
            <w:r>
              <w:rPr>
                <w:rFonts w:cs="Times New Roman"/>
              </w:rPr>
              <w:t>40</w:t>
            </w:r>
          </w:p>
        </w:tc>
        <w:tc>
          <w:tcPr>
            <w:tcW w:w="1020" w:type="dxa"/>
          </w:tcPr>
          <w:p w14:paraId="0DE15041" w14:textId="77777777" w:rsidR="00D26E85" w:rsidRDefault="000317AC">
            <w:pPr>
              <w:pStyle w:val="CellColumn"/>
              <w:jc w:val="right"/>
            </w:pPr>
            <w:r>
              <w:rPr>
                <w:rFonts w:cs="Times New Roman"/>
              </w:rPr>
              <w:t>126</w:t>
            </w:r>
          </w:p>
        </w:tc>
      </w:tr>
    </w:tbl>
    <w:p w14:paraId="33E12D72" w14:textId="77777777" w:rsidR="00D26E85" w:rsidRDefault="00D26E85">
      <w:pPr>
        <w:jc w:val="left"/>
      </w:pPr>
    </w:p>
    <w:p w14:paraId="60992D6D" w14:textId="77777777" w:rsidR="00D26E85" w:rsidRDefault="000317AC">
      <w:pPr>
        <w:pStyle w:val="Naslov4"/>
      </w:pPr>
      <w:r>
        <w:t>A934006 PROJEKTI I PROGRAMI POTPORE I OTPORNOSTI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D26E85" w14:paraId="0891026C" w14:textId="77777777">
        <w:trPr>
          <w:jc w:val="center"/>
        </w:trPr>
        <w:tc>
          <w:tcPr>
            <w:tcW w:w="1632" w:type="dxa"/>
            <w:shd w:val="clear" w:color="auto" w:fill="B5C0D8"/>
          </w:tcPr>
          <w:p w14:paraId="6F70A595" w14:textId="77777777" w:rsidR="00D26E85" w:rsidRDefault="000317AC">
            <w:pPr>
              <w:pStyle w:val="CellHeader"/>
              <w:jc w:val="center"/>
            </w:pPr>
            <w:r>
              <w:rPr>
                <w:rFonts w:cs="Times New Roman"/>
              </w:rPr>
              <w:t>Naziv aktivnosti</w:t>
            </w:r>
          </w:p>
        </w:tc>
        <w:tc>
          <w:tcPr>
            <w:tcW w:w="2041" w:type="dxa"/>
            <w:shd w:val="clear" w:color="auto" w:fill="B5C0D8"/>
          </w:tcPr>
          <w:p w14:paraId="4F8D300D" w14:textId="77777777" w:rsidR="00D26E85" w:rsidRDefault="000317AC">
            <w:pPr>
              <w:pStyle w:val="CellHeader"/>
              <w:jc w:val="center"/>
            </w:pPr>
            <w:r>
              <w:rPr>
                <w:rFonts w:cs="Times New Roman"/>
              </w:rPr>
              <w:t>Izvršenje 2022. (eur)</w:t>
            </w:r>
          </w:p>
        </w:tc>
        <w:tc>
          <w:tcPr>
            <w:tcW w:w="2041" w:type="dxa"/>
            <w:shd w:val="clear" w:color="auto" w:fill="B5C0D8"/>
          </w:tcPr>
          <w:p w14:paraId="7679445A" w14:textId="77777777" w:rsidR="00D26E85" w:rsidRDefault="000317AC">
            <w:pPr>
              <w:pStyle w:val="CellHeader"/>
              <w:jc w:val="center"/>
            </w:pPr>
            <w:r>
              <w:rPr>
                <w:rFonts w:cs="Times New Roman"/>
              </w:rPr>
              <w:t>Plan 2023. (eur)</w:t>
            </w:r>
          </w:p>
        </w:tc>
        <w:tc>
          <w:tcPr>
            <w:tcW w:w="2041" w:type="dxa"/>
            <w:shd w:val="clear" w:color="auto" w:fill="B5C0D8"/>
          </w:tcPr>
          <w:p w14:paraId="25402489" w14:textId="77777777" w:rsidR="00D26E85" w:rsidRDefault="000317AC">
            <w:pPr>
              <w:pStyle w:val="CellHeader"/>
              <w:jc w:val="center"/>
            </w:pPr>
            <w:r>
              <w:rPr>
                <w:rFonts w:cs="Times New Roman"/>
              </w:rPr>
              <w:t>Izvršenje 2023. (eur)</w:t>
            </w:r>
          </w:p>
        </w:tc>
        <w:tc>
          <w:tcPr>
            <w:tcW w:w="1224" w:type="dxa"/>
            <w:shd w:val="clear" w:color="auto" w:fill="B5C0D8"/>
          </w:tcPr>
          <w:p w14:paraId="28C66EB8" w14:textId="77777777" w:rsidR="00D26E85" w:rsidRDefault="000317AC">
            <w:pPr>
              <w:pStyle w:val="CellHeader"/>
              <w:jc w:val="center"/>
            </w:pPr>
            <w:r>
              <w:rPr>
                <w:rFonts w:cs="Times New Roman"/>
              </w:rPr>
              <w:t>Indeks izvršenje 2023./plan 2023.</w:t>
            </w:r>
          </w:p>
        </w:tc>
        <w:tc>
          <w:tcPr>
            <w:tcW w:w="1224" w:type="dxa"/>
            <w:shd w:val="clear" w:color="auto" w:fill="B5C0D8"/>
          </w:tcPr>
          <w:p w14:paraId="5F923F3D" w14:textId="77777777" w:rsidR="00D26E85" w:rsidRDefault="000317AC">
            <w:pPr>
              <w:pStyle w:val="CellHeader"/>
              <w:jc w:val="center"/>
            </w:pPr>
            <w:r>
              <w:rPr>
                <w:rFonts w:cs="Times New Roman"/>
              </w:rPr>
              <w:t>Indeks izvršenje 2023./2022.</w:t>
            </w:r>
          </w:p>
        </w:tc>
      </w:tr>
      <w:tr w:rsidR="00D26E85" w14:paraId="0890E61D" w14:textId="77777777">
        <w:trPr>
          <w:jc w:val="center"/>
        </w:trPr>
        <w:tc>
          <w:tcPr>
            <w:tcW w:w="1632" w:type="dxa"/>
          </w:tcPr>
          <w:p w14:paraId="3E1694FE" w14:textId="77777777" w:rsidR="00D26E85" w:rsidRDefault="000317AC">
            <w:pPr>
              <w:pStyle w:val="CellColumn"/>
              <w:jc w:val="left"/>
            </w:pPr>
            <w:r>
              <w:rPr>
                <w:rFonts w:cs="Times New Roman"/>
              </w:rPr>
              <w:t>A934006-PROJEKTI I PROGRAMI POTPORE I OTPORNOSTI</w:t>
            </w:r>
          </w:p>
        </w:tc>
        <w:tc>
          <w:tcPr>
            <w:tcW w:w="2041" w:type="dxa"/>
          </w:tcPr>
          <w:p w14:paraId="035EB11D" w14:textId="77777777" w:rsidR="00D26E85" w:rsidRDefault="000317AC">
            <w:pPr>
              <w:pStyle w:val="CellColumn"/>
              <w:jc w:val="right"/>
            </w:pPr>
            <w:r>
              <w:rPr>
                <w:rFonts w:cs="Times New Roman"/>
              </w:rPr>
              <w:t>545.988</w:t>
            </w:r>
          </w:p>
        </w:tc>
        <w:tc>
          <w:tcPr>
            <w:tcW w:w="2041" w:type="dxa"/>
          </w:tcPr>
          <w:p w14:paraId="62BD5B08" w14:textId="77777777" w:rsidR="00D26E85" w:rsidRDefault="000317AC">
            <w:pPr>
              <w:pStyle w:val="CellColumn"/>
              <w:jc w:val="right"/>
            </w:pPr>
            <w:r>
              <w:rPr>
                <w:rFonts w:cs="Times New Roman"/>
              </w:rPr>
              <w:t>607.140</w:t>
            </w:r>
          </w:p>
        </w:tc>
        <w:tc>
          <w:tcPr>
            <w:tcW w:w="2041" w:type="dxa"/>
          </w:tcPr>
          <w:p w14:paraId="155A3646" w14:textId="77777777" w:rsidR="00D26E85" w:rsidRDefault="000317AC">
            <w:pPr>
              <w:pStyle w:val="CellColumn"/>
              <w:jc w:val="right"/>
            </w:pPr>
            <w:r>
              <w:rPr>
                <w:rFonts w:cs="Times New Roman"/>
              </w:rPr>
              <w:t>86.705</w:t>
            </w:r>
          </w:p>
        </w:tc>
        <w:tc>
          <w:tcPr>
            <w:tcW w:w="1224" w:type="dxa"/>
          </w:tcPr>
          <w:p w14:paraId="40E0D247" w14:textId="77777777" w:rsidR="00D26E85" w:rsidRDefault="000317AC">
            <w:pPr>
              <w:pStyle w:val="CellColumn"/>
              <w:jc w:val="right"/>
            </w:pPr>
            <w:r>
              <w:rPr>
                <w:rFonts w:cs="Times New Roman"/>
              </w:rPr>
              <w:t>14,3</w:t>
            </w:r>
          </w:p>
        </w:tc>
        <w:tc>
          <w:tcPr>
            <w:tcW w:w="1224" w:type="dxa"/>
          </w:tcPr>
          <w:p w14:paraId="0BEFC623" w14:textId="77777777" w:rsidR="00D26E85" w:rsidRDefault="000317AC">
            <w:pPr>
              <w:pStyle w:val="CellColumn"/>
              <w:jc w:val="right"/>
            </w:pPr>
            <w:r>
              <w:rPr>
                <w:rFonts w:cs="Times New Roman"/>
              </w:rPr>
              <w:t>15,9</w:t>
            </w:r>
          </w:p>
        </w:tc>
      </w:tr>
    </w:tbl>
    <w:p w14:paraId="39D89F42" w14:textId="77777777" w:rsidR="00D26E85" w:rsidRDefault="00D26E85">
      <w:pPr>
        <w:jc w:val="left"/>
      </w:pPr>
    </w:p>
    <w:p w14:paraId="46626DB5" w14:textId="77777777" w:rsidR="00D26E85" w:rsidRDefault="000317AC">
      <w:pPr>
        <w:pStyle w:val="Naslov8"/>
        <w:jc w:val="left"/>
      </w:pPr>
      <w:r>
        <w:t>Zakonske i druge pravne osnove</w:t>
      </w:r>
    </w:p>
    <w:p w14:paraId="4917A493" w14:textId="77777777" w:rsidR="00D26E85" w:rsidRDefault="000317AC">
      <w:r>
        <w:t xml:space="preserve">Nacionalna razvojna strategija Republike Hrvatske do 2030.  </w:t>
      </w:r>
    </w:p>
    <w:p w14:paraId="2B1183DB" w14:textId="77777777" w:rsidR="00D26E85" w:rsidRDefault="000317AC">
      <w:r>
        <w:t>Program Vlade Republike Hrvatske 2020.-2024.</w:t>
      </w:r>
    </w:p>
    <w:p w14:paraId="59FC23FA" w14:textId="77777777" w:rsidR="00D26E85" w:rsidRDefault="000317AC">
      <w:pPr>
        <w:pStyle w:val="Naslov8"/>
        <w:jc w:val="left"/>
      </w:pPr>
      <w:r>
        <w:t>Opis aktivnosti</w:t>
      </w:r>
    </w:p>
    <w:p w14:paraId="38FD093C" w14:textId="77777777" w:rsidR="00D26E85" w:rsidRDefault="000317AC">
      <w:r>
        <w:t xml:space="preserve">Središnji državni ured za demografiju i mlade sklopio je s Ministarstvom znanosti i obrazovanja Sporazum o suradnji vezano za subvencionirano stanovanje studenata kod privatnog stanodavca u akademskoj godini 2023./2024. Cilj Sporazuma je zadržavanje i poboljšanje životnog standarda studenata i njihovih obitelji, a novčani iznos za subvencionirano stanovanje studenata kod privatnog stanodavca iznosio je 60,00 eura mjesečno. U svrhu ostvarivanja cilja Sporazuma, u Odluku o iznosu subvencija i kvoti za subvencionirano stanovanje u akademskoj godini 2023./2024. (MZO, Klasa: 602-01/23-03/00076; Urbroj: 533-04-23-0001 od 14. srpnja 2023.) uključene su subvencije za stanovanje kod privatnog poslodavca, a Središnji državni ured za demografiju i mlade je za tu namjenu umanjio 530.891,00 eura na razdjelu 037 SDUDM, u korist razdjela 080 Ministarstvo znanosti i obrazovanja.  </w:t>
      </w:r>
    </w:p>
    <w:p w14:paraId="5E580D59" w14:textId="77777777" w:rsidR="00D26E85" w:rsidRDefault="000317AC">
      <w:r>
        <w:t xml:space="preserve">Temeljem Sporazuma o suradnji vezano uz programe poticanja obrazovanja u ugostiteljstvu i turizmu u školskoj godini 2023./24., Središnji državni ured za demografiju i mlade sufinancirao je provedbu aktivnosti Ministarstva turizma i sporta u okviru Programa “Stipendije”. Osigurana su sredstva u ukupnom iznosu od 364.988,00 eura za stipendije učenicima i studentima koji se obrazuju za rad u ugostiteljstvu i turizmu.  Od ukupnog iznosa 100.000 eura namijenjeno je za stipendije učenicima i studentima s područja Sisačko-moslavačke županije, a 264.988 eura za stipendije učenicima i studentima iz drugih županija. Ministarstvo turizma i sporta je u listopadu 2023. godine objavilo Javni poziv poticanja obrazovanja u ugostiteljstvu i turizmu u školskoj godini 2023./24. „STIPENDIJE“, a temeljem Odluke o odabiru partnera i broju stipendista od 8. prosinca 2023. godine, raspodijeljena su sredstva za 48 odabranih partnera i 292 stipendista. </w:t>
      </w:r>
    </w:p>
    <w:p w14:paraId="73050544" w14:textId="77777777" w:rsidR="00D26E85" w:rsidRDefault="000317AC">
      <w:r>
        <w:t xml:space="preserve">Središnji državni ured za demografiju i mlade proveo je Pilot projekt Poziv jedinicama lokalne samouprave za financijsku potporu usmjerenu sufinanciranju troškova stanovanja mladim obiteljima i mladima u 2023. godini. Za provedbu Poziva bilo je raspoloživo 785.719,03 eura: Grupa 1 - za jedinice lokalne samouprave sa područja Sisačko-moslavačke županije iznose 100.000,00 eura, Grupa 2 – za jedinice lokalne samouprave s potpomognutih područja (I.-IV. skupina indeksa razvijenosti),  za gradove 172.539,65 eura, a za općine 72.997,54 eura i Grupa 3 – za jedinice lokalne samouprave koje ne ulaze u Grupu 1 i Grupu 2, 440.181,83 eura. Predmetnim Pilot projektom sufinancirali su se troškovi stanovanja korisnicima koji imaju slobodno ugovorene najamnine s najmodavcima fizičkim osobama te koji ugovorom ovjerenim od strane mjerodavnog tijela i prijavljenim Ministarstvu financija odnosno Poreznoj upravi dokažu postojanje podstanarskog odnosa u stambenom objektu koji se nalazi na području jedinice lokalne samouprave (prijavitelja). Financijska potpora po korisniku iznosila je za mladu obitelj sa djecom: 180,00 eura mjesečno, a za mladu osobu i mladu obitelj bez djece 120,00 eura mjesečno. Financijsku potporu ostvarilo je ukupno 18 jedinica lokalne samouprave (16 gradova i 2 općine) za što je ukupno isplaćeno 86.705,40 eura. </w:t>
      </w:r>
    </w:p>
    <w:p w14:paraId="22A7FE29" w14:textId="77777777" w:rsidR="00D26E85" w:rsidRDefault="000317AC">
      <w:r>
        <w:t xml:space="preserve">Poziv jedinica lokalne samouprave za financijsku potporu usmjerenu na sufinanciranje troškova stanovanja mladim obiteljima i mladima u 2023. godini bio je otvoren od 09. svibnja do 14. lipnja 2023. JLS (prijavitelji) bile su dužne </w:t>
      </w:r>
      <w:r>
        <w:lastRenderedPageBreak/>
        <w:t xml:space="preserve">po potpisivanu ugovora o dodjeli financijskih sredstava, a do 31. listopada 2023., raspisati i provesti javni poziv mladim obiteljima i mladima prema uvjetima koji su bili propisani Pozivom.  </w:t>
      </w:r>
    </w:p>
    <w:p w14:paraId="21CE397F" w14:textId="77777777" w:rsidR="00D26E85" w:rsidRDefault="000317AC">
      <w:r>
        <w:t xml:space="preserve">Zaprimljeno je sveukupno 61 prijava jedinica lokalne samouprave te su dana 11. srpnja 2023. sklopljeni ugovori o dodjeli financijskih sredstava s 43 jedinice lokalne samouprave ukupne vrijednosti 781.200,00 eura. </w:t>
      </w:r>
    </w:p>
    <w:p w14:paraId="7F80855D" w14:textId="77777777" w:rsidR="00D26E85" w:rsidRDefault="000317AC">
      <w:r>
        <w:t xml:space="preserve">JLS su po potpisivanju Ugovora o dodjeli financijskih sredstava započele sa provedbom projekta. U srpnju 2023. godine, 13 jedinica lokalne samouprave objavilo je javne pozive. Njih 15 je to učinilo u kolovozu 2023., 14 u rujnu 2023. te 1 početkom listopada 2023. godine. U listopadu i studenom 2023. godine, 4 jedinice lokalne samouprave ponovile su objavu javnog poziva. U 25 od 43 jedinice lokalne samouprave nije bilo prijavljenih korisnika ili prijavljeni korisnici nisu ispunjavali tražene uvjete. Pravo na financijsku potporu ostvarilo je sveukupno 43 korisnika u 18 jedinica lokalne samouprave odnosno 11 županija. </w:t>
      </w:r>
    </w:p>
    <w:p w14:paraId="008944E3" w14:textId="77777777" w:rsidR="00D26E85" w:rsidRDefault="000317AC">
      <w:r>
        <w:t xml:space="preserve">Jedinicama lokalne samouprave isplaćena su sredstva u iznosu od 86.705 eura što čini svega 11,1% dodijeljenih sredstava.  </w:t>
      </w:r>
    </w:p>
    <w:p w14:paraId="2D2474EF" w14:textId="77777777" w:rsidR="00D26E85" w:rsidRDefault="000317AC">
      <w:r>
        <w:t>Središnji državni ured za demografiju i mlade je 07. prosinca 2023. putem Upitnika zatražio od 43 JLS dodatne podatke o provedbi financijske potpore sufinanciranja troškova stanovanja mladim obiteljima i mladima, te su, između ostalog, sljedeći razlozi zbog kojih nisu ostvareni očekivani rezultati: korisnici nemaju sklopljene ugovore o najmu, neispunjenje uvjeta trajanja ugovora o najmu najmanje od 01. siječnja do 31. prosinca 2023., neispunjenje uvjeta zaposlenosti  u minimalnom trajanju od 6 mjeseci kod istog poslodavca prije podnošenja prijave te zaposlenost za cijelo vrijeme korištenja potpore, neispunjavanje uvjeta prebivališta na području jedinice lokalne samouprave najmanje godinu dana prije podnošenja prijave.</w:t>
      </w:r>
    </w:p>
    <w:p w14:paraId="6AA6BEB4" w14:textId="77777777" w:rsidR="00D26E85" w:rsidRDefault="000317AC">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D26E85" w14:paraId="727EB1BE" w14:textId="77777777">
        <w:trPr>
          <w:jc w:val="center"/>
        </w:trPr>
        <w:tc>
          <w:tcPr>
            <w:tcW w:w="2551" w:type="dxa"/>
            <w:shd w:val="clear" w:color="auto" w:fill="B5C0D8"/>
          </w:tcPr>
          <w:p w14:paraId="19EEE87B" w14:textId="77777777" w:rsidR="00D26E85" w:rsidRDefault="000317AC">
            <w:pPr>
              <w:jc w:val="center"/>
            </w:pPr>
            <w:r>
              <w:t>Pokazatelj rezultata</w:t>
            </w:r>
          </w:p>
        </w:tc>
        <w:tc>
          <w:tcPr>
            <w:tcW w:w="2551" w:type="dxa"/>
            <w:shd w:val="clear" w:color="auto" w:fill="B5C0D8"/>
          </w:tcPr>
          <w:p w14:paraId="7D5973D2" w14:textId="77777777" w:rsidR="00D26E85" w:rsidRDefault="000317AC">
            <w:pPr>
              <w:pStyle w:val="CellHeader"/>
              <w:jc w:val="center"/>
            </w:pPr>
            <w:r>
              <w:rPr>
                <w:rFonts w:cs="Times New Roman"/>
              </w:rPr>
              <w:t>Definicija</w:t>
            </w:r>
          </w:p>
        </w:tc>
        <w:tc>
          <w:tcPr>
            <w:tcW w:w="1020" w:type="dxa"/>
            <w:shd w:val="clear" w:color="auto" w:fill="B5C0D8"/>
          </w:tcPr>
          <w:p w14:paraId="6BBD47E2" w14:textId="77777777" w:rsidR="00D26E85" w:rsidRDefault="000317AC">
            <w:pPr>
              <w:pStyle w:val="CellHeader"/>
              <w:jc w:val="center"/>
            </w:pPr>
            <w:r>
              <w:rPr>
                <w:rFonts w:cs="Times New Roman"/>
              </w:rPr>
              <w:t>Jedinica</w:t>
            </w:r>
          </w:p>
        </w:tc>
        <w:tc>
          <w:tcPr>
            <w:tcW w:w="1020" w:type="dxa"/>
            <w:shd w:val="clear" w:color="auto" w:fill="B5C0D8"/>
          </w:tcPr>
          <w:p w14:paraId="577B8809" w14:textId="77777777" w:rsidR="00D26E85" w:rsidRDefault="000317AC">
            <w:pPr>
              <w:pStyle w:val="CellHeader"/>
              <w:jc w:val="center"/>
            </w:pPr>
            <w:r>
              <w:rPr>
                <w:rFonts w:cs="Times New Roman"/>
              </w:rPr>
              <w:t>Polazna vrijednost</w:t>
            </w:r>
          </w:p>
        </w:tc>
        <w:tc>
          <w:tcPr>
            <w:tcW w:w="1020" w:type="dxa"/>
            <w:shd w:val="clear" w:color="auto" w:fill="B5C0D8"/>
          </w:tcPr>
          <w:p w14:paraId="391EA081" w14:textId="77777777" w:rsidR="00D26E85" w:rsidRDefault="000317AC">
            <w:pPr>
              <w:pStyle w:val="CellHeader"/>
              <w:jc w:val="center"/>
            </w:pPr>
            <w:r>
              <w:rPr>
                <w:rFonts w:cs="Times New Roman"/>
              </w:rPr>
              <w:t>Izvor podataka</w:t>
            </w:r>
          </w:p>
        </w:tc>
        <w:tc>
          <w:tcPr>
            <w:tcW w:w="1020" w:type="dxa"/>
            <w:shd w:val="clear" w:color="auto" w:fill="B5C0D8"/>
          </w:tcPr>
          <w:p w14:paraId="67004988" w14:textId="77777777" w:rsidR="00D26E85" w:rsidRDefault="000317AC">
            <w:pPr>
              <w:pStyle w:val="CellHeader"/>
              <w:jc w:val="center"/>
            </w:pPr>
            <w:r>
              <w:rPr>
                <w:rFonts w:cs="Times New Roman"/>
              </w:rPr>
              <w:t>Ciljana vrijednost (2023.)</w:t>
            </w:r>
          </w:p>
        </w:tc>
        <w:tc>
          <w:tcPr>
            <w:tcW w:w="1020" w:type="dxa"/>
            <w:shd w:val="clear" w:color="auto" w:fill="B5C0D8"/>
          </w:tcPr>
          <w:p w14:paraId="1111C9FD" w14:textId="77777777" w:rsidR="00D26E85" w:rsidRDefault="000317AC">
            <w:pPr>
              <w:pStyle w:val="CellHeader"/>
              <w:jc w:val="center"/>
            </w:pPr>
            <w:r>
              <w:rPr>
                <w:rFonts w:cs="Times New Roman"/>
              </w:rPr>
              <w:t>Ostvarena vrijednost (2023.)</w:t>
            </w:r>
          </w:p>
        </w:tc>
      </w:tr>
      <w:tr w:rsidR="00D26E85" w14:paraId="3108C479" w14:textId="77777777">
        <w:trPr>
          <w:jc w:val="center"/>
        </w:trPr>
        <w:tc>
          <w:tcPr>
            <w:tcW w:w="2551" w:type="dxa"/>
          </w:tcPr>
          <w:p w14:paraId="0175C721" w14:textId="77777777" w:rsidR="00D26E85" w:rsidRDefault="000317AC">
            <w:pPr>
              <w:pStyle w:val="CellColumn"/>
              <w:jc w:val="left"/>
            </w:pPr>
            <w:r>
              <w:rPr>
                <w:rFonts w:cs="Times New Roman"/>
              </w:rPr>
              <w:t>Broj korisnika</w:t>
            </w:r>
          </w:p>
        </w:tc>
        <w:tc>
          <w:tcPr>
            <w:tcW w:w="2551" w:type="dxa"/>
          </w:tcPr>
          <w:p w14:paraId="1E64EF44" w14:textId="77777777" w:rsidR="00D26E85" w:rsidRDefault="000317AC">
            <w:pPr>
              <w:pStyle w:val="CellColumn"/>
              <w:jc w:val="left"/>
            </w:pPr>
            <w:r>
              <w:rPr>
                <w:rFonts w:cs="Times New Roman"/>
              </w:rPr>
              <w:t>Broj korisnika kojima se sufinancira i/ili subvencionira trošak stanovanja</w:t>
            </w:r>
          </w:p>
        </w:tc>
        <w:tc>
          <w:tcPr>
            <w:tcW w:w="1020" w:type="dxa"/>
          </w:tcPr>
          <w:p w14:paraId="213BD8FA" w14:textId="77777777" w:rsidR="00D26E85" w:rsidRDefault="000317AC">
            <w:pPr>
              <w:pStyle w:val="CellColumn"/>
              <w:jc w:val="right"/>
            </w:pPr>
            <w:r>
              <w:rPr>
                <w:rFonts w:cs="Times New Roman"/>
              </w:rPr>
              <w:t>Broj</w:t>
            </w:r>
          </w:p>
        </w:tc>
        <w:tc>
          <w:tcPr>
            <w:tcW w:w="1020" w:type="dxa"/>
          </w:tcPr>
          <w:p w14:paraId="0FFFA290" w14:textId="77777777" w:rsidR="00D26E85" w:rsidRDefault="000317AC">
            <w:pPr>
              <w:pStyle w:val="CellColumn"/>
              <w:jc w:val="right"/>
            </w:pPr>
            <w:r>
              <w:rPr>
                <w:rFonts w:cs="Times New Roman"/>
              </w:rPr>
              <w:t>0</w:t>
            </w:r>
          </w:p>
        </w:tc>
        <w:tc>
          <w:tcPr>
            <w:tcW w:w="1020" w:type="dxa"/>
          </w:tcPr>
          <w:p w14:paraId="5D0C1ED4" w14:textId="77777777" w:rsidR="00D26E85" w:rsidRDefault="000317AC">
            <w:pPr>
              <w:pStyle w:val="CellColumn"/>
              <w:jc w:val="right"/>
            </w:pPr>
            <w:r>
              <w:rPr>
                <w:rFonts w:cs="Times New Roman"/>
              </w:rPr>
              <w:t>SDUDM</w:t>
            </w:r>
          </w:p>
        </w:tc>
        <w:tc>
          <w:tcPr>
            <w:tcW w:w="1020" w:type="dxa"/>
          </w:tcPr>
          <w:p w14:paraId="3507892A" w14:textId="77777777" w:rsidR="00D26E85" w:rsidRDefault="000317AC">
            <w:pPr>
              <w:pStyle w:val="CellColumn"/>
              <w:jc w:val="right"/>
            </w:pPr>
            <w:r>
              <w:rPr>
                <w:rFonts w:cs="Times New Roman"/>
              </w:rPr>
              <w:t>650</w:t>
            </w:r>
          </w:p>
        </w:tc>
        <w:tc>
          <w:tcPr>
            <w:tcW w:w="1020" w:type="dxa"/>
          </w:tcPr>
          <w:p w14:paraId="7D25DFD4" w14:textId="77777777" w:rsidR="00D26E85" w:rsidRDefault="000317AC">
            <w:pPr>
              <w:pStyle w:val="CellColumn"/>
              <w:jc w:val="right"/>
            </w:pPr>
            <w:r>
              <w:rPr>
                <w:rFonts w:cs="Times New Roman"/>
              </w:rPr>
              <w:t>2026</w:t>
            </w:r>
          </w:p>
        </w:tc>
      </w:tr>
      <w:tr w:rsidR="00D26E85" w14:paraId="19E2BAC1" w14:textId="77777777">
        <w:trPr>
          <w:jc w:val="center"/>
        </w:trPr>
        <w:tc>
          <w:tcPr>
            <w:tcW w:w="2551" w:type="dxa"/>
          </w:tcPr>
          <w:p w14:paraId="3866248F" w14:textId="77777777" w:rsidR="00D26E85" w:rsidRDefault="000317AC">
            <w:pPr>
              <w:pStyle w:val="CellColumn"/>
              <w:jc w:val="left"/>
            </w:pPr>
            <w:r>
              <w:rPr>
                <w:rFonts w:cs="Times New Roman"/>
              </w:rPr>
              <w:t>Broj stipendiranih učenika/studenata</w:t>
            </w:r>
          </w:p>
        </w:tc>
        <w:tc>
          <w:tcPr>
            <w:tcW w:w="2551" w:type="dxa"/>
          </w:tcPr>
          <w:p w14:paraId="41954A2E" w14:textId="77777777" w:rsidR="00D26E85" w:rsidRDefault="000317AC">
            <w:pPr>
              <w:pStyle w:val="CellColumn"/>
              <w:jc w:val="left"/>
            </w:pPr>
            <w:r>
              <w:rPr>
                <w:rFonts w:cs="Times New Roman"/>
              </w:rPr>
              <w:t>Broj učenika/studenata</w:t>
            </w:r>
          </w:p>
        </w:tc>
        <w:tc>
          <w:tcPr>
            <w:tcW w:w="1020" w:type="dxa"/>
          </w:tcPr>
          <w:p w14:paraId="174BA473" w14:textId="77777777" w:rsidR="00D26E85" w:rsidRDefault="000317AC">
            <w:pPr>
              <w:pStyle w:val="CellColumn"/>
              <w:jc w:val="right"/>
            </w:pPr>
            <w:r>
              <w:rPr>
                <w:rFonts w:cs="Times New Roman"/>
              </w:rPr>
              <w:t>Broj</w:t>
            </w:r>
          </w:p>
        </w:tc>
        <w:tc>
          <w:tcPr>
            <w:tcW w:w="1020" w:type="dxa"/>
          </w:tcPr>
          <w:p w14:paraId="4BF08C2B" w14:textId="77777777" w:rsidR="00D26E85" w:rsidRDefault="000317AC">
            <w:pPr>
              <w:pStyle w:val="CellColumn"/>
              <w:jc w:val="right"/>
            </w:pPr>
            <w:r>
              <w:rPr>
                <w:rFonts w:cs="Times New Roman"/>
              </w:rPr>
              <w:t>0</w:t>
            </w:r>
          </w:p>
        </w:tc>
        <w:tc>
          <w:tcPr>
            <w:tcW w:w="1020" w:type="dxa"/>
          </w:tcPr>
          <w:p w14:paraId="663E36E5" w14:textId="77777777" w:rsidR="00D26E85" w:rsidRDefault="000317AC">
            <w:pPr>
              <w:pStyle w:val="CellColumn"/>
              <w:jc w:val="right"/>
            </w:pPr>
            <w:r>
              <w:rPr>
                <w:rFonts w:cs="Times New Roman"/>
              </w:rPr>
              <w:t>SDUDM</w:t>
            </w:r>
          </w:p>
        </w:tc>
        <w:tc>
          <w:tcPr>
            <w:tcW w:w="1020" w:type="dxa"/>
          </w:tcPr>
          <w:p w14:paraId="7BCCD0E5" w14:textId="77777777" w:rsidR="00D26E85" w:rsidRDefault="000317AC">
            <w:pPr>
              <w:pStyle w:val="CellColumn"/>
              <w:jc w:val="right"/>
            </w:pPr>
            <w:r>
              <w:rPr>
                <w:rFonts w:cs="Times New Roman"/>
              </w:rPr>
              <w:t>196</w:t>
            </w:r>
          </w:p>
        </w:tc>
        <w:tc>
          <w:tcPr>
            <w:tcW w:w="1020" w:type="dxa"/>
          </w:tcPr>
          <w:p w14:paraId="7B76DBFF" w14:textId="77777777" w:rsidR="00D26E85" w:rsidRDefault="000317AC">
            <w:pPr>
              <w:pStyle w:val="CellColumn"/>
              <w:jc w:val="right"/>
            </w:pPr>
            <w:r>
              <w:rPr>
                <w:rFonts w:cs="Times New Roman"/>
              </w:rPr>
              <w:t>292</w:t>
            </w:r>
          </w:p>
        </w:tc>
      </w:tr>
    </w:tbl>
    <w:p w14:paraId="2A232DFE" w14:textId="77777777" w:rsidR="00D26E85" w:rsidRDefault="00D26E85">
      <w:pPr>
        <w:jc w:val="left"/>
      </w:pPr>
    </w:p>
    <w:p w14:paraId="5A00235F" w14:textId="77777777" w:rsidR="00BE7907" w:rsidRDefault="00BE7907">
      <w:pPr>
        <w:jc w:val="left"/>
      </w:pPr>
    </w:p>
    <w:p w14:paraId="36A8F399" w14:textId="77777777" w:rsidR="003F5036" w:rsidRDefault="003F5036" w:rsidP="009D740C">
      <w:pPr>
        <w:jc w:val="left"/>
        <w:rPr>
          <w:i/>
        </w:rPr>
      </w:pPr>
    </w:p>
    <w:tbl>
      <w:tblPr>
        <w:tblW w:w="0" w:type="auto"/>
        <w:jc w:val="right"/>
        <w:tblLook w:val="04A0" w:firstRow="1" w:lastRow="0" w:firstColumn="1" w:lastColumn="0" w:noHBand="0" w:noVBand="1"/>
      </w:tblPr>
      <w:tblGrid>
        <w:gridCol w:w="4644"/>
      </w:tblGrid>
      <w:tr w:rsidR="003F5036" w:rsidRPr="00E64D56" w14:paraId="45EECBE1" w14:textId="77777777" w:rsidTr="003F5036">
        <w:trPr>
          <w:jc w:val="right"/>
        </w:trPr>
        <w:tc>
          <w:tcPr>
            <w:tcW w:w="4644" w:type="dxa"/>
            <w:shd w:val="clear" w:color="auto" w:fill="auto"/>
            <w:vAlign w:val="center"/>
          </w:tcPr>
          <w:p w14:paraId="5922BFCD" w14:textId="77777777" w:rsidR="003F5036" w:rsidRPr="00E64D56" w:rsidRDefault="003F5036" w:rsidP="00FE38CE">
            <w:pPr>
              <w:jc w:val="center"/>
              <w:rPr>
                <w:i/>
              </w:rPr>
            </w:pPr>
            <w:r w:rsidRPr="00E64D56">
              <w:rPr>
                <w:i/>
              </w:rPr>
              <w:t>Državna tajnica</w:t>
            </w:r>
          </w:p>
          <w:p w14:paraId="17FA77AF" w14:textId="77777777" w:rsidR="003F5036" w:rsidRPr="00E64D56" w:rsidRDefault="003F5036" w:rsidP="00FE38CE">
            <w:pPr>
              <w:jc w:val="center"/>
              <w:rPr>
                <w:i/>
              </w:rPr>
            </w:pPr>
          </w:p>
          <w:p w14:paraId="7ECE2859" w14:textId="77777777" w:rsidR="003F5036" w:rsidRPr="00E64D56" w:rsidRDefault="003F5036" w:rsidP="00FE38CE">
            <w:pPr>
              <w:jc w:val="center"/>
              <w:rPr>
                <w:i/>
              </w:rPr>
            </w:pPr>
            <w:r w:rsidRPr="00E64D56">
              <w:rPr>
                <w:i/>
              </w:rPr>
              <w:t>____________________________________</w:t>
            </w:r>
          </w:p>
        </w:tc>
      </w:tr>
      <w:tr w:rsidR="003F5036" w:rsidRPr="00E64D56" w14:paraId="4FF06DB8" w14:textId="77777777" w:rsidTr="003F5036">
        <w:trPr>
          <w:jc w:val="right"/>
        </w:trPr>
        <w:tc>
          <w:tcPr>
            <w:tcW w:w="4644" w:type="dxa"/>
            <w:shd w:val="clear" w:color="auto" w:fill="auto"/>
            <w:vAlign w:val="center"/>
          </w:tcPr>
          <w:p w14:paraId="75103FCA" w14:textId="77777777" w:rsidR="003F5036" w:rsidRPr="00E64D56" w:rsidRDefault="003F5036" w:rsidP="00FE38CE">
            <w:pPr>
              <w:jc w:val="center"/>
              <w:rPr>
                <w:i/>
              </w:rPr>
            </w:pPr>
            <w:r w:rsidRPr="00E64D56">
              <w:rPr>
                <w:i/>
              </w:rPr>
              <w:t>Željka Josić, dr.med.</w:t>
            </w:r>
          </w:p>
          <w:p w14:paraId="0B6C2C69" w14:textId="77777777" w:rsidR="003F5036" w:rsidRPr="00E64D56" w:rsidRDefault="003F5036" w:rsidP="00FE38CE">
            <w:pPr>
              <w:jc w:val="center"/>
              <w:rPr>
                <w:i/>
              </w:rPr>
            </w:pPr>
          </w:p>
        </w:tc>
      </w:tr>
    </w:tbl>
    <w:p w14:paraId="370515D1" w14:textId="77777777" w:rsidR="003F5036" w:rsidRDefault="003F5036" w:rsidP="009D740C">
      <w:pPr>
        <w:jc w:val="left"/>
      </w:pPr>
    </w:p>
    <w:p w14:paraId="2BCA0C62" w14:textId="0F7107E4" w:rsidR="003F5036" w:rsidRPr="00E64D56" w:rsidRDefault="003F5036" w:rsidP="003F5036">
      <w:pPr>
        <w:rPr>
          <w:i/>
        </w:rPr>
      </w:pPr>
      <w:r w:rsidRPr="00E64D56">
        <w:rPr>
          <w:i/>
        </w:rPr>
        <w:t>Klasa:</w:t>
      </w:r>
      <w:r w:rsidR="00354711">
        <w:rPr>
          <w:i/>
        </w:rPr>
        <w:t xml:space="preserve"> 400-01/24-01/6</w:t>
      </w:r>
    </w:p>
    <w:p w14:paraId="0149D0D7" w14:textId="2C6166CA" w:rsidR="003F5036" w:rsidRPr="00E64D56" w:rsidRDefault="003F5036" w:rsidP="003F5036">
      <w:pPr>
        <w:rPr>
          <w:i/>
        </w:rPr>
      </w:pPr>
      <w:r w:rsidRPr="00E64D56">
        <w:rPr>
          <w:i/>
        </w:rPr>
        <w:t>URBROJ:</w:t>
      </w:r>
      <w:r w:rsidR="00354711">
        <w:rPr>
          <w:i/>
        </w:rPr>
        <w:t xml:space="preserve"> 519-02-4/1-24-1</w:t>
      </w:r>
    </w:p>
    <w:p w14:paraId="07DD754A" w14:textId="5A504E2F" w:rsidR="003F5036" w:rsidRDefault="003F5036" w:rsidP="003F5036">
      <w:pPr>
        <w:jc w:val="left"/>
        <w:rPr>
          <w:i/>
        </w:rPr>
      </w:pPr>
      <w:r w:rsidRPr="00E64D56">
        <w:rPr>
          <w:i/>
        </w:rPr>
        <w:t xml:space="preserve">Zagreb, </w:t>
      </w:r>
      <w:r>
        <w:rPr>
          <w:i/>
        </w:rPr>
        <w:t>29</w:t>
      </w:r>
      <w:r w:rsidRPr="00E64D56">
        <w:rPr>
          <w:i/>
        </w:rPr>
        <w:t>. ožujka 2024.</w:t>
      </w:r>
    </w:p>
    <w:p w14:paraId="09AC2312" w14:textId="77777777" w:rsidR="003F5036" w:rsidRDefault="003F5036" w:rsidP="009D740C">
      <w:pPr>
        <w:jc w:val="left"/>
      </w:pPr>
    </w:p>
    <w:sectPr w:rsidR="003F5036" w:rsidSect="00B5315D">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B34F" w14:textId="77777777" w:rsidR="00B5315D" w:rsidRDefault="00B5315D" w:rsidP="00F352E6">
      <w:r>
        <w:separator/>
      </w:r>
    </w:p>
  </w:endnote>
  <w:endnote w:type="continuationSeparator" w:id="0">
    <w:p w14:paraId="1ED83E2B" w14:textId="77777777" w:rsidR="00B5315D" w:rsidRDefault="00B5315D"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6B56" w14:textId="77777777" w:rsidR="000317AC" w:rsidRPr="00D769ED" w:rsidRDefault="000317AC"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2593" w14:textId="77777777" w:rsidR="00B5315D" w:rsidRDefault="00B5315D" w:rsidP="00F352E6">
      <w:r>
        <w:separator/>
      </w:r>
    </w:p>
  </w:footnote>
  <w:footnote w:type="continuationSeparator" w:id="0">
    <w:p w14:paraId="2D12C70C" w14:textId="77777777" w:rsidR="00B5315D" w:rsidRDefault="00B5315D"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0998" w14:textId="77777777" w:rsidR="000317AC" w:rsidRDefault="000317AC"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17AC"/>
    <w:rsid w:val="000352D6"/>
    <w:rsid w:val="000C0A6C"/>
    <w:rsid w:val="0010779D"/>
    <w:rsid w:val="0013155A"/>
    <w:rsid w:val="0017490A"/>
    <w:rsid w:val="001E5246"/>
    <w:rsid w:val="0027042C"/>
    <w:rsid w:val="00311AA1"/>
    <w:rsid w:val="00354711"/>
    <w:rsid w:val="00382225"/>
    <w:rsid w:val="00386953"/>
    <w:rsid w:val="003F5036"/>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D740C"/>
    <w:rsid w:val="009E33D3"/>
    <w:rsid w:val="00A021A2"/>
    <w:rsid w:val="00A320E5"/>
    <w:rsid w:val="00A70582"/>
    <w:rsid w:val="00AB5FEA"/>
    <w:rsid w:val="00AB7B4E"/>
    <w:rsid w:val="00B15946"/>
    <w:rsid w:val="00B2737F"/>
    <w:rsid w:val="00B31E2E"/>
    <w:rsid w:val="00B41BF8"/>
    <w:rsid w:val="00B5315D"/>
    <w:rsid w:val="00BA487B"/>
    <w:rsid w:val="00BA7BD1"/>
    <w:rsid w:val="00BB642B"/>
    <w:rsid w:val="00BE7907"/>
    <w:rsid w:val="00BF02E9"/>
    <w:rsid w:val="00BF3F24"/>
    <w:rsid w:val="00C7470A"/>
    <w:rsid w:val="00D26E85"/>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F194"/>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7236</Words>
  <Characters>41250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Ivana Berend</cp:lastModifiedBy>
  <cp:revision>6</cp:revision>
  <dcterms:created xsi:type="dcterms:W3CDTF">2024-03-28T11:09:00Z</dcterms:created>
  <dcterms:modified xsi:type="dcterms:W3CDTF">2024-03-29T08:16:00Z</dcterms:modified>
</cp:coreProperties>
</file>